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F72A1" w14:textId="77777777" w:rsidR="00600D41" w:rsidRDefault="006C519E" w:rsidP="005F008D">
      <w:pPr>
        <w:pStyle w:val="20"/>
        <w:jc w:val="both"/>
      </w:pPr>
      <w:r>
        <w:rPr>
          <w:rFonts w:hint="eastAsia"/>
        </w:rPr>
        <w:t>香港交易及結算所有限公司及香港聯合交易所有限公司對本公告的內容概不負責，對其準確性或完整性亦不發表任何聲明，並明確表示，概不對因本公告全部或任何部份內容而產生或因倚賴該等內容而引致的任何損失承擔任何責任。</w:t>
      </w:r>
    </w:p>
    <w:p w14:paraId="33F15BED" w14:textId="77777777" w:rsidR="00DA6762" w:rsidRPr="001F6835" w:rsidRDefault="00DA6762" w:rsidP="00DA6762">
      <w:pPr>
        <w:pStyle w:val="Default"/>
      </w:pPr>
    </w:p>
    <w:p w14:paraId="4D607301" w14:textId="0887BE60" w:rsidR="00DA6762" w:rsidRDefault="00DA6762" w:rsidP="00DA6762">
      <w:pPr>
        <w:pStyle w:val="CM14"/>
        <w:jc w:val="center"/>
        <w:rPr>
          <w:rFonts w:ascii="Times New Roman"/>
          <w:sz w:val="24"/>
        </w:rPr>
      </w:pPr>
      <w:r>
        <w:rPr>
          <w:noProof/>
        </w:rPr>
        <w:drawing>
          <wp:inline distT="0" distB="0" distL="0" distR="0" wp14:anchorId="27744E6C" wp14:editId="170E2C48">
            <wp:extent cx="1600200" cy="622300"/>
            <wp:effectExtent l="0" t="0" r="0" b="6350"/>
            <wp:docPr id="80690028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200" cy="622300"/>
                    </a:xfrm>
                    <a:prstGeom prst="rect">
                      <a:avLst/>
                    </a:prstGeom>
                    <a:noFill/>
                    <a:ln>
                      <a:noFill/>
                    </a:ln>
                  </pic:spPr>
                </pic:pic>
              </a:graphicData>
            </a:graphic>
          </wp:inline>
        </w:drawing>
      </w:r>
    </w:p>
    <w:p w14:paraId="0828DA63" w14:textId="77777777" w:rsidR="00DA6762" w:rsidRPr="006C5529" w:rsidRDefault="00DA6762" w:rsidP="00DA6762">
      <w:pPr>
        <w:adjustRightInd w:val="0"/>
        <w:snapToGrid w:val="0"/>
        <w:jc w:val="center"/>
        <w:rPr>
          <w:b/>
          <w:bCs/>
          <w:spacing w:val="20"/>
          <w:sz w:val="36"/>
          <w:szCs w:val="36"/>
        </w:rPr>
      </w:pPr>
      <w:r w:rsidRPr="006C5529">
        <w:rPr>
          <w:b/>
          <w:bCs/>
          <w:spacing w:val="20"/>
          <w:kern w:val="0"/>
          <w:sz w:val="36"/>
          <w:szCs w:val="36"/>
        </w:rPr>
        <w:t>龍記集團控股有限公司</w:t>
      </w:r>
    </w:p>
    <w:p w14:paraId="224EC675" w14:textId="77777777" w:rsidR="00DA6762" w:rsidRDefault="00DA6762" w:rsidP="00DA6762">
      <w:pPr>
        <w:pStyle w:val="1"/>
        <w:adjustRightInd w:val="0"/>
        <w:snapToGrid w:val="0"/>
        <w:spacing w:before="0" w:after="0" w:line="240" w:lineRule="auto"/>
        <w:jc w:val="center"/>
        <w:rPr>
          <w:rFonts w:ascii="Times New Roman" w:hAnsi="Times New Roman"/>
          <w:sz w:val="36"/>
        </w:rPr>
      </w:pPr>
      <w:r>
        <w:rPr>
          <w:rFonts w:ascii="Times New Roman" w:hAnsi="Times New Roman"/>
          <w:sz w:val="36"/>
        </w:rPr>
        <w:t>LUNG</w:t>
      </w:r>
      <w:r>
        <w:rPr>
          <w:rFonts w:ascii="Times New Roman" w:hAnsi="Times New Roman" w:hint="eastAsia"/>
          <w:sz w:val="36"/>
        </w:rPr>
        <w:t xml:space="preserve"> </w:t>
      </w:r>
      <w:r>
        <w:rPr>
          <w:rFonts w:ascii="Times New Roman" w:hAnsi="Times New Roman"/>
          <w:sz w:val="36"/>
        </w:rPr>
        <w:t>KEE</w:t>
      </w:r>
      <w:r>
        <w:rPr>
          <w:rFonts w:ascii="Times New Roman" w:hAnsi="Times New Roman" w:hint="eastAsia"/>
          <w:sz w:val="36"/>
        </w:rPr>
        <w:t xml:space="preserve"> GROUP </w:t>
      </w:r>
      <w:r>
        <w:rPr>
          <w:rFonts w:ascii="Times New Roman" w:hAnsi="Times New Roman"/>
          <w:sz w:val="36"/>
        </w:rPr>
        <w:t>HOLDINGS</w:t>
      </w:r>
      <w:r>
        <w:rPr>
          <w:rFonts w:ascii="Times New Roman" w:hAnsi="Times New Roman" w:hint="eastAsia"/>
          <w:sz w:val="36"/>
        </w:rPr>
        <w:t xml:space="preserve"> </w:t>
      </w:r>
      <w:r>
        <w:rPr>
          <w:rFonts w:ascii="Times New Roman" w:hAnsi="Times New Roman"/>
          <w:sz w:val="36"/>
        </w:rPr>
        <w:t>LIMITED</w:t>
      </w:r>
    </w:p>
    <w:p w14:paraId="43203CB6" w14:textId="77777777" w:rsidR="00DA6762" w:rsidRDefault="00DA6762" w:rsidP="00DA6762">
      <w:pPr>
        <w:pStyle w:val="CM14"/>
        <w:snapToGrid w:val="0"/>
        <w:spacing w:after="0"/>
        <w:jc w:val="center"/>
        <w:rPr>
          <w:rFonts w:ascii="PMingLiU" w:eastAsia="PMingLiU" w:hAnsi="PMingLiU"/>
          <w:i/>
          <w:iCs/>
          <w:color w:val="221E1F"/>
          <w:szCs w:val="20"/>
        </w:rPr>
      </w:pPr>
      <w:r>
        <w:rPr>
          <w:rFonts w:ascii="PMingLiU" w:eastAsia="PMingLiU" w:hAnsi="PMingLiU" w:cs="Times" w:hint="eastAsia"/>
          <w:i/>
          <w:iCs/>
          <w:szCs w:val="20"/>
        </w:rPr>
        <w:t>（於百慕達註冊成立之有限公司）</w:t>
      </w:r>
    </w:p>
    <w:p w14:paraId="46C5F386" w14:textId="77777777" w:rsidR="00DA6762" w:rsidRDefault="00DA6762" w:rsidP="00DA6762">
      <w:pPr>
        <w:pStyle w:val="CM14"/>
        <w:jc w:val="center"/>
        <w:rPr>
          <w:rFonts w:ascii="PMingLiU" w:eastAsia="PMingLiU" w:hAnsi="PMingLiU"/>
          <w:b/>
          <w:bCs/>
          <w:color w:val="221E1F"/>
          <w:szCs w:val="16"/>
        </w:rPr>
      </w:pPr>
      <w:r>
        <w:rPr>
          <w:rFonts w:ascii="PMingLiU" w:eastAsia="PMingLiU" w:hAnsi="PMingLiU" w:cs="Times" w:hint="eastAsia"/>
          <w:b/>
          <w:bCs/>
          <w:szCs w:val="26"/>
        </w:rPr>
        <w:t>（股份代號：</w:t>
      </w:r>
      <w:r>
        <w:rPr>
          <w:rFonts w:ascii="PMingLiU" w:eastAsia="PMingLiU" w:hAnsi="PMingLiU" w:cs="Times"/>
          <w:b/>
          <w:bCs/>
          <w:szCs w:val="26"/>
        </w:rPr>
        <w:t>255</w:t>
      </w:r>
      <w:r>
        <w:rPr>
          <w:rFonts w:ascii="PMingLiU" w:eastAsia="PMingLiU" w:hAnsi="PMingLiU" w:cs="Times" w:hint="eastAsia"/>
          <w:b/>
          <w:bCs/>
          <w:szCs w:val="26"/>
        </w:rPr>
        <w:t>）</w:t>
      </w:r>
    </w:p>
    <w:p w14:paraId="331C3A9D" w14:textId="77777777" w:rsidR="00DA6762" w:rsidRDefault="00DA6762" w:rsidP="00DA6762">
      <w:pPr>
        <w:pStyle w:val="CM1"/>
        <w:jc w:val="center"/>
        <w:rPr>
          <w:rFonts w:ascii="PMingLiU" w:eastAsia="PMingLiU" w:hAnsi="PMingLiU"/>
          <w:color w:val="221E1F"/>
          <w:szCs w:val="20"/>
        </w:rPr>
      </w:pPr>
      <w:hyperlink r:id="rId8" w:history="1">
        <w:r>
          <w:rPr>
            <w:rFonts w:ascii="ANDOBK+MSung-Light" w:eastAsia="ANDOBK+MSung-Light" w:hAnsi="Times" w:cs="Times" w:hint="eastAsia"/>
            <w:szCs w:val="26"/>
          </w:rPr>
          <w:t>網址：</w:t>
        </w:r>
        <w:r>
          <w:rPr>
            <w:rFonts w:ascii="Times" w:eastAsia="ANDOBK+MSung-Light" w:hAnsi="Times" w:cs="Times"/>
            <w:szCs w:val="26"/>
          </w:rPr>
          <w:t>http://www.irasia.com/listco/hk/lkm</w:t>
        </w:r>
        <w:r>
          <w:rPr>
            <w:rFonts w:ascii="PMingLiU" w:eastAsia="PMingLiU" w:hAnsi="PMingLiU"/>
            <w:color w:val="221E1F"/>
            <w:szCs w:val="20"/>
          </w:rPr>
          <w:t xml:space="preserve"> </w:t>
        </w:r>
      </w:hyperlink>
    </w:p>
    <w:p w14:paraId="5D017831" w14:textId="77777777" w:rsidR="00DA6762" w:rsidRDefault="00DA6762" w:rsidP="00DA6762">
      <w:pPr>
        <w:pStyle w:val="Default"/>
        <w:snapToGrid w:val="0"/>
        <w:rPr>
          <w:rFonts w:ascii="PMingLiU" w:eastAsia="PMingLiU" w:hAnsi="PMingLiU"/>
        </w:rPr>
      </w:pPr>
    </w:p>
    <w:p w14:paraId="7B40CB15" w14:textId="30602668" w:rsidR="00600D41" w:rsidRDefault="00FD4138">
      <w:pPr>
        <w:pStyle w:val="2"/>
        <w:rPr>
          <w:sz w:val="32"/>
        </w:rPr>
      </w:pPr>
      <w:r>
        <w:rPr>
          <w:rFonts w:hint="eastAsia"/>
          <w:sz w:val="32"/>
        </w:rPr>
        <w:t>授出購股權</w:t>
      </w:r>
    </w:p>
    <w:p w14:paraId="3CDA07E1" w14:textId="77777777" w:rsidR="003204DA" w:rsidRDefault="003204DA" w:rsidP="00450A92">
      <w:pPr>
        <w:overflowPunct w:val="0"/>
        <w:jc w:val="both"/>
      </w:pPr>
    </w:p>
    <w:p w14:paraId="3DBE9984" w14:textId="0027118E" w:rsidR="00B63AC5" w:rsidRDefault="00B63AC5" w:rsidP="00450A92">
      <w:pPr>
        <w:overflowPunct w:val="0"/>
        <w:jc w:val="both"/>
        <w:rPr>
          <w:rFonts w:asciiTheme="minorEastAsia" w:hAnsiTheme="minorEastAsia" w:cs="MSungHK-Light-ETen-B5-H-Identit"/>
          <w:kern w:val="0"/>
        </w:rPr>
      </w:pPr>
      <w:r w:rsidRPr="00A04397">
        <w:rPr>
          <w:rFonts w:asciiTheme="minorEastAsia" w:hAnsiTheme="minorEastAsia" w:cs="MSungHK-Light-ETen-B5-H-Identit" w:hint="eastAsia"/>
          <w:kern w:val="0"/>
        </w:rPr>
        <w:t>本公</w:t>
      </w:r>
      <w:r>
        <w:rPr>
          <w:rFonts w:hint="eastAsia"/>
        </w:rPr>
        <w:t>告</w:t>
      </w:r>
      <w:r w:rsidRPr="00A04397">
        <w:rPr>
          <w:rFonts w:asciiTheme="minorEastAsia" w:hAnsiTheme="minorEastAsia" w:cs="MSungHK-Light-ETen-B5-H-Identit" w:hint="eastAsia"/>
          <w:kern w:val="0"/>
        </w:rPr>
        <w:t>乃根據香港聯合交易所有限公司（「</w:t>
      </w:r>
      <w:r w:rsidRPr="00B63AC5">
        <w:rPr>
          <w:rFonts w:asciiTheme="minorEastAsia" w:hAnsiTheme="minorEastAsia" w:cs="MSungHK-Light-ETen-B5-H-Identit" w:hint="eastAsia"/>
          <w:b/>
          <w:bCs/>
          <w:kern w:val="0"/>
        </w:rPr>
        <w:t>聯交所</w:t>
      </w:r>
      <w:r w:rsidRPr="00A04397">
        <w:rPr>
          <w:rFonts w:asciiTheme="minorEastAsia" w:hAnsiTheme="minorEastAsia" w:cs="MSungHK-Light-ETen-B5-H-Identit" w:hint="eastAsia"/>
          <w:kern w:val="0"/>
        </w:rPr>
        <w:t>」）證券上市規則（「</w:t>
      </w:r>
      <w:r w:rsidRPr="00B63AC5">
        <w:rPr>
          <w:rFonts w:asciiTheme="minorEastAsia" w:hAnsiTheme="minorEastAsia" w:cs="MSungHK-Light-ETen-B5-H-Identit" w:hint="eastAsia"/>
          <w:b/>
          <w:bCs/>
          <w:kern w:val="0"/>
        </w:rPr>
        <w:t>上市規則</w:t>
      </w:r>
      <w:r w:rsidRPr="00A04397">
        <w:rPr>
          <w:rFonts w:asciiTheme="minorEastAsia" w:hAnsiTheme="minorEastAsia" w:cs="MSungHK-Light-ETen-B5-H-Identit" w:hint="eastAsia"/>
          <w:kern w:val="0"/>
        </w:rPr>
        <w:t>」）第</w:t>
      </w:r>
      <w:r w:rsidRPr="00A04397">
        <w:rPr>
          <w:rFonts w:asciiTheme="minorEastAsia" w:hAnsiTheme="minorEastAsia" w:cs="TimesLTStd-Roman"/>
          <w:kern w:val="0"/>
        </w:rPr>
        <w:t>17.06A</w:t>
      </w:r>
      <w:r w:rsidRPr="00A04397">
        <w:rPr>
          <w:rFonts w:asciiTheme="minorEastAsia" w:hAnsiTheme="minorEastAsia" w:cs="MSungHK-Light-ETen-B5-H-Identit" w:hint="eastAsia"/>
          <w:kern w:val="0"/>
        </w:rPr>
        <w:t>條</w:t>
      </w:r>
      <w:r>
        <w:rPr>
          <w:rFonts w:asciiTheme="minorEastAsia" w:hAnsiTheme="minorEastAsia" w:cs="MSungHK-Light-ETen-B5-H-Identit" w:hint="eastAsia"/>
          <w:kern w:val="0"/>
        </w:rPr>
        <w:t>作</w:t>
      </w:r>
      <w:r w:rsidRPr="00A04397">
        <w:rPr>
          <w:rFonts w:asciiTheme="minorEastAsia" w:hAnsiTheme="minorEastAsia" w:cs="MSungHK-Light-ETen-B5-H-Identit" w:hint="eastAsia"/>
          <w:kern w:val="0"/>
        </w:rPr>
        <w:t>出。</w:t>
      </w:r>
    </w:p>
    <w:p w14:paraId="26F6F660" w14:textId="77777777" w:rsidR="00B63AC5" w:rsidRDefault="00B63AC5" w:rsidP="00450A92">
      <w:pPr>
        <w:overflowPunct w:val="0"/>
        <w:jc w:val="both"/>
        <w:rPr>
          <w:rFonts w:asciiTheme="minorEastAsia" w:hAnsiTheme="minorEastAsia" w:cs="MSungHK-Light-ETen-B5-H-Identit"/>
          <w:kern w:val="0"/>
        </w:rPr>
      </w:pPr>
    </w:p>
    <w:p w14:paraId="573DA28E" w14:textId="6CFA3454" w:rsidR="00B97475" w:rsidRDefault="00B97475" w:rsidP="00450A92">
      <w:pPr>
        <w:overflowPunct w:val="0"/>
        <w:jc w:val="both"/>
        <w:rPr>
          <w:rFonts w:asciiTheme="minorEastAsia" w:hAnsiTheme="minorEastAsia" w:cs="MSungHK-Light-ETen-B5-H-Identit"/>
          <w:kern w:val="0"/>
        </w:rPr>
      </w:pPr>
      <w:r>
        <w:rPr>
          <w:rFonts w:ascii="PMingLiU" w:hAnsi="PMingLiU" w:hint="eastAsia"/>
        </w:rPr>
        <w:t>龍記集團</w:t>
      </w:r>
      <w:r w:rsidR="00DA6762">
        <w:rPr>
          <w:rFonts w:ascii="PMingLiU" w:hAnsi="PMingLiU" w:hint="eastAsia"/>
        </w:rPr>
        <w:t>控股</w:t>
      </w:r>
      <w:r>
        <w:rPr>
          <w:rFonts w:ascii="PMingLiU" w:hAnsi="PMingLiU" w:hint="eastAsia"/>
        </w:rPr>
        <w:t>有限公司</w:t>
      </w:r>
      <w:r w:rsidRPr="001668F4">
        <w:rPr>
          <w:rFonts w:hint="eastAsia"/>
        </w:rPr>
        <w:t>（</w:t>
      </w:r>
      <w:r>
        <w:rPr>
          <w:rFonts w:hint="eastAsia"/>
        </w:rPr>
        <w:t>「</w:t>
      </w:r>
      <w:r>
        <w:rPr>
          <w:rFonts w:hint="eastAsia"/>
          <w:b/>
          <w:bCs/>
        </w:rPr>
        <w:t>本公司</w:t>
      </w:r>
      <w:r>
        <w:rPr>
          <w:rFonts w:hint="eastAsia"/>
        </w:rPr>
        <w:t>」，連同其附屬公司，統稱「</w:t>
      </w:r>
      <w:r>
        <w:rPr>
          <w:rFonts w:hint="eastAsia"/>
          <w:b/>
          <w:bCs/>
        </w:rPr>
        <w:t>本集團</w:t>
      </w:r>
      <w:r>
        <w:rPr>
          <w:rFonts w:hint="eastAsia"/>
        </w:rPr>
        <w:t>」）</w:t>
      </w:r>
      <w:r w:rsidRPr="00A04397">
        <w:rPr>
          <w:rFonts w:asciiTheme="minorEastAsia" w:hAnsiTheme="minorEastAsia" w:cs="MSungHK-Light-ETen-B5-H-Identit" w:hint="eastAsia"/>
          <w:kern w:val="0"/>
        </w:rPr>
        <w:t>董事會（「</w:t>
      </w:r>
      <w:r w:rsidRPr="00B97475">
        <w:rPr>
          <w:rFonts w:asciiTheme="minorEastAsia" w:hAnsiTheme="minorEastAsia" w:cs="MSungHK-Light-ETen-B5-H-Identit" w:hint="eastAsia"/>
          <w:b/>
          <w:bCs/>
          <w:kern w:val="0"/>
        </w:rPr>
        <w:t>董事會</w:t>
      </w:r>
      <w:r w:rsidRPr="00A04397">
        <w:rPr>
          <w:rFonts w:asciiTheme="minorEastAsia" w:hAnsiTheme="minorEastAsia" w:cs="MSungHK-Light-ETen-B5-H-Identit" w:hint="eastAsia"/>
          <w:kern w:val="0"/>
        </w:rPr>
        <w:t>」）宣佈，本公司根據其於二零</w:t>
      </w:r>
      <w:r>
        <w:rPr>
          <w:rFonts w:asciiTheme="minorEastAsia" w:hAnsiTheme="minorEastAsia" w:cs="MSungHK-Light-ETen-B5-H-Identit" w:hint="eastAsia"/>
          <w:kern w:val="0"/>
        </w:rPr>
        <w:t>二二</w:t>
      </w:r>
      <w:r w:rsidRPr="00A04397">
        <w:rPr>
          <w:rFonts w:asciiTheme="minorEastAsia" w:hAnsiTheme="minorEastAsia" w:cs="MSungHK-Light-ETen-B5-H-Identit" w:hint="eastAsia"/>
          <w:kern w:val="0"/>
        </w:rPr>
        <w:t>年五月</w:t>
      </w:r>
      <w:r>
        <w:rPr>
          <w:rFonts w:asciiTheme="minorEastAsia" w:hAnsiTheme="minorEastAsia" w:cs="MSungHK-Light-ETen-B5-H-Identit" w:hint="eastAsia"/>
          <w:kern w:val="0"/>
        </w:rPr>
        <w:t>三</w:t>
      </w:r>
      <w:r w:rsidRPr="00A04397">
        <w:rPr>
          <w:rFonts w:asciiTheme="minorEastAsia" w:hAnsiTheme="minorEastAsia" w:cs="MSungHK-Light-ETen-B5-H-Identit" w:hint="eastAsia"/>
          <w:kern w:val="0"/>
        </w:rPr>
        <w:t>十日採納的購股權計劃（「</w:t>
      </w:r>
      <w:r w:rsidRPr="00B97475">
        <w:rPr>
          <w:rFonts w:asciiTheme="minorEastAsia" w:hAnsiTheme="minorEastAsia" w:cs="MSungHK-Light-ETen-B5-H-Identit" w:hint="eastAsia"/>
          <w:b/>
          <w:bCs/>
          <w:kern w:val="0"/>
        </w:rPr>
        <w:t>購股權計劃</w:t>
      </w:r>
      <w:r w:rsidRPr="00A04397">
        <w:rPr>
          <w:rFonts w:asciiTheme="minorEastAsia" w:hAnsiTheme="minorEastAsia" w:cs="MSungHK-Light-ETen-B5-H-Identit" w:hint="eastAsia"/>
          <w:kern w:val="0"/>
        </w:rPr>
        <w:t>」），向</w:t>
      </w:r>
      <w:r w:rsidR="00B7107C" w:rsidRPr="00D846CB">
        <w:rPr>
          <w:rFonts w:asciiTheme="minorEastAsia" w:hAnsiTheme="minorEastAsia" w:cs="MSungHK-Light-ETen-B5-H-Identit" w:hint="eastAsia"/>
          <w:kern w:val="0"/>
        </w:rPr>
        <w:t>若干</w:t>
      </w:r>
      <w:r w:rsidRPr="00D846CB">
        <w:rPr>
          <w:rFonts w:asciiTheme="minorEastAsia" w:hAnsiTheme="minorEastAsia" w:cs="MSungHK-Light-ETen-B5-H-Identit" w:hint="eastAsia"/>
          <w:kern w:val="0"/>
        </w:rPr>
        <w:t>承授人（「</w:t>
      </w:r>
      <w:r w:rsidR="004C21C6" w:rsidRPr="00D846CB">
        <w:rPr>
          <w:rFonts w:asciiTheme="minorEastAsia" w:hAnsiTheme="minorEastAsia" w:cs="MSungHK-Light-ETen-B5-H-Identit" w:hint="eastAsia"/>
          <w:b/>
          <w:bCs/>
          <w:kern w:val="0"/>
        </w:rPr>
        <w:t>承授人</w:t>
      </w:r>
      <w:r w:rsidRPr="00D846CB">
        <w:rPr>
          <w:rFonts w:asciiTheme="minorEastAsia" w:hAnsiTheme="minorEastAsia" w:cs="MSungHK-Light-ETen-B5-H-Identit" w:hint="eastAsia"/>
          <w:kern w:val="0"/>
        </w:rPr>
        <w:t>」）授出</w:t>
      </w:r>
      <w:r w:rsidR="00BF303C" w:rsidRPr="00BF303C">
        <w:rPr>
          <w:rFonts w:asciiTheme="minorEastAsia" w:eastAsiaTheme="minorEastAsia" w:hAnsiTheme="minorEastAsia"/>
          <w:kern w:val="0"/>
        </w:rPr>
        <w:t>3,000,000</w:t>
      </w:r>
      <w:r w:rsidRPr="00D846CB">
        <w:rPr>
          <w:rFonts w:asciiTheme="minorEastAsia" w:hAnsiTheme="minorEastAsia" w:cs="MSungHK-Light-ETen-B5-H-Identit" w:hint="eastAsia"/>
          <w:kern w:val="0"/>
        </w:rPr>
        <w:t>份</w:t>
      </w:r>
      <w:r w:rsidR="00B01142" w:rsidRPr="00D846CB">
        <w:rPr>
          <w:rFonts w:asciiTheme="minorEastAsia" w:hAnsiTheme="minorEastAsia" w:cs="MSungHK-Light-ETen-B5-H-Identit" w:hint="eastAsia"/>
          <w:kern w:val="0"/>
        </w:rPr>
        <w:t>附有權利可</w:t>
      </w:r>
      <w:r w:rsidRPr="00D846CB">
        <w:rPr>
          <w:rFonts w:asciiTheme="minorEastAsia" w:hAnsiTheme="minorEastAsia" w:cs="MSungHK-Light-ETen-B5-H-Identit" w:hint="eastAsia"/>
          <w:kern w:val="0"/>
        </w:rPr>
        <w:t>認購本公司股本中合共</w:t>
      </w:r>
      <w:r w:rsidR="00BF303C" w:rsidRPr="00BF303C">
        <w:rPr>
          <w:rFonts w:asciiTheme="minorEastAsia" w:eastAsiaTheme="minorEastAsia" w:hAnsiTheme="minorEastAsia"/>
          <w:kern w:val="0"/>
        </w:rPr>
        <w:t>3,000,000</w:t>
      </w:r>
      <w:r w:rsidRPr="00D846CB">
        <w:rPr>
          <w:rFonts w:asciiTheme="minorEastAsia" w:hAnsiTheme="minorEastAsia" w:cs="MSungHK-Light-ETen-B5-H-Identit" w:hint="eastAsia"/>
          <w:kern w:val="0"/>
        </w:rPr>
        <w:t>股</w:t>
      </w:r>
      <w:r w:rsidRPr="00A04397">
        <w:rPr>
          <w:rFonts w:asciiTheme="minorEastAsia" w:hAnsiTheme="minorEastAsia" w:cs="MSungHK-Light-ETen-B5-H-Identit" w:hint="eastAsia"/>
          <w:kern w:val="0"/>
        </w:rPr>
        <w:t>每股面值</w:t>
      </w:r>
      <w:r w:rsidRPr="00A04397">
        <w:rPr>
          <w:rFonts w:asciiTheme="minorEastAsia" w:hAnsiTheme="minorEastAsia" w:cs="TimesLTStd-Roman"/>
          <w:kern w:val="0"/>
        </w:rPr>
        <w:t>0.10</w:t>
      </w:r>
      <w:r w:rsidRPr="00A04397">
        <w:rPr>
          <w:rFonts w:asciiTheme="minorEastAsia" w:hAnsiTheme="minorEastAsia" w:cs="MSungHK-Light-ETen-B5-H-Identit" w:hint="eastAsia"/>
          <w:kern w:val="0"/>
        </w:rPr>
        <w:t>港元的新普通股（「</w:t>
      </w:r>
      <w:r w:rsidRPr="001A0CEE">
        <w:rPr>
          <w:rFonts w:asciiTheme="minorEastAsia" w:hAnsiTheme="minorEastAsia" w:cs="MSungHK-Light-ETen-B5-H-Identit" w:hint="eastAsia"/>
          <w:b/>
          <w:bCs/>
          <w:kern w:val="0"/>
        </w:rPr>
        <w:t>股份</w:t>
      </w:r>
      <w:r w:rsidRPr="00A04397">
        <w:rPr>
          <w:rFonts w:asciiTheme="minorEastAsia" w:hAnsiTheme="minorEastAsia" w:cs="MSungHK-Light-ETen-B5-H-Identit" w:hint="eastAsia"/>
          <w:kern w:val="0"/>
        </w:rPr>
        <w:t>」）</w:t>
      </w:r>
      <w:r w:rsidR="00B01142">
        <w:rPr>
          <w:rFonts w:asciiTheme="minorEastAsia" w:hAnsiTheme="minorEastAsia" w:cs="MSungHK-Light-ETen-B5-H-Identit" w:hint="eastAsia"/>
          <w:kern w:val="0"/>
        </w:rPr>
        <w:t>的</w:t>
      </w:r>
      <w:r w:rsidR="00B01142" w:rsidRPr="00A04397">
        <w:rPr>
          <w:rFonts w:asciiTheme="minorEastAsia" w:hAnsiTheme="minorEastAsia" w:cs="MSungHK-Light-ETen-B5-H-Identit" w:hint="eastAsia"/>
          <w:kern w:val="0"/>
        </w:rPr>
        <w:t>購股權（「</w:t>
      </w:r>
      <w:r w:rsidR="00B01142" w:rsidRPr="001A0CEE">
        <w:rPr>
          <w:rFonts w:asciiTheme="minorEastAsia" w:hAnsiTheme="minorEastAsia" w:cs="MSungHK-Light-ETen-B5-H-Identit" w:hint="eastAsia"/>
          <w:b/>
          <w:bCs/>
          <w:kern w:val="0"/>
        </w:rPr>
        <w:t>購股權</w:t>
      </w:r>
      <w:r w:rsidR="00B01142" w:rsidRPr="00A04397">
        <w:rPr>
          <w:rFonts w:asciiTheme="minorEastAsia" w:hAnsiTheme="minorEastAsia" w:cs="MSungHK-Light-ETen-B5-H-Identit" w:hint="eastAsia"/>
          <w:kern w:val="0"/>
        </w:rPr>
        <w:t>」）</w:t>
      </w:r>
      <w:r w:rsidRPr="00A04397">
        <w:rPr>
          <w:rFonts w:asciiTheme="minorEastAsia" w:hAnsiTheme="minorEastAsia" w:cs="MSungHK-Light-ETen-B5-H-Identit" w:hint="eastAsia"/>
          <w:kern w:val="0"/>
        </w:rPr>
        <w:t>，</w:t>
      </w:r>
      <w:r w:rsidR="00B01142" w:rsidRPr="00B01142">
        <w:rPr>
          <w:rFonts w:asciiTheme="minorEastAsia" w:hAnsiTheme="minorEastAsia" w:cs="MSungHK-Light-ETen-B5-H-Identit" w:hint="eastAsia"/>
          <w:kern w:val="0"/>
        </w:rPr>
        <w:t>惟須待</w:t>
      </w:r>
      <w:bookmarkStart w:id="0" w:name="_Hlk146724035"/>
      <w:r w:rsidRPr="00A04397">
        <w:rPr>
          <w:rFonts w:asciiTheme="minorEastAsia" w:hAnsiTheme="minorEastAsia" w:cs="MSungHK-Light-ETen-B5-H-Identit" w:hint="eastAsia"/>
          <w:kern w:val="0"/>
        </w:rPr>
        <w:t>承授人</w:t>
      </w:r>
      <w:bookmarkEnd w:id="0"/>
      <w:r w:rsidRPr="00A04397">
        <w:rPr>
          <w:rFonts w:asciiTheme="minorEastAsia" w:hAnsiTheme="minorEastAsia" w:cs="MSungHK-Light-ETen-B5-H-Identit" w:hint="eastAsia"/>
          <w:kern w:val="0"/>
        </w:rPr>
        <w:t>接納</w:t>
      </w:r>
      <w:r w:rsidR="00B01142" w:rsidRPr="00B01142">
        <w:rPr>
          <w:rFonts w:asciiTheme="minorEastAsia" w:hAnsiTheme="minorEastAsia" w:cs="MSungHK-Light-ETen-B5-H-Identit" w:hint="eastAsia"/>
          <w:kern w:val="0"/>
        </w:rPr>
        <w:t>後方可作實</w:t>
      </w:r>
      <w:r w:rsidRPr="00A04397">
        <w:rPr>
          <w:rFonts w:asciiTheme="minorEastAsia" w:hAnsiTheme="minorEastAsia" w:cs="MSungHK-Light-ETen-B5-H-Identit" w:hint="eastAsia"/>
          <w:kern w:val="0"/>
        </w:rPr>
        <w:t>，有關詳情如下</w:t>
      </w:r>
      <w:r w:rsidR="00CB3939" w:rsidRPr="00A04397">
        <w:rPr>
          <w:rFonts w:asciiTheme="minorEastAsia" w:hAnsiTheme="minorEastAsia" w:cs="MSungHK-Light-ETen-B5-H-Identit" w:hint="eastAsia"/>
          <w:kern w:val="0"/>
        </w:rPr>
        <w:t>（「</w:t>
      </w:r>
      <w:r w:rsidR="00CB3939" w:rsidRPr="004C21C6">
        <w:rPr>
          <w:rFonts w:asciiTheme="minorEastAsia" w:hAnsiTheme="minorEastAsia" w:cs="MSungHK-Light-ETen-B5-H-Identit" w:hint="eastAsia"/>
          <w:b/>
          <w:bCs/>
          <w:kern w:val="0"/>
        </w:rPr>
        <w:t>授</w:t>
      </w:r>
      <w:r w:rsidR="00CB3939">
        <w:rPr>
          <w:rFonts w:asciiTheme="minorEastAsia" w:hAnsiTheme="minorEastAsia" w:cs="MSungHK-Light-ETen-B5-H-Identit" w:hint="eastAsia"/>
          <w:b/>
          <w:bCs/>
          <w:kern w:val="0"/>
        </w:rPr>
        <w:t>出</w:t>
      </w:r>
      <w:r w:rsidR="00CB3939" w:rsidRPr="00A04397">
        <w:rPr>
          <w:rFonts w:asciiTheme="minorEastAsia" w:hAnsiTheme="minorEastAsia" w:cs="MSungHK-Light-ETen-B5-H-Identit" w:hint="eastAsia"/>
          <w:kern w:val="0"/>
        </w:rPr>
        <w:t>」）</w:t>
      </w:r>
      <w:r w:rsidRPr="00A04397">
        <w:rPr>
          <w:rFonts w:asciiTheme="minorEastAsia" w:hAnsiTheme="minorEastAsia" w:cs="MSungHK-Light-ETen-B5-H-Identit" w:hint="eastAsia"/>
          <w:kern w:val="0"/>
        </w:rPr>
        <w:t>：</w:t>
      </w:r>
    </w:p>
    <w:p w14:paraId="680DB7BF" w14:textId="77777777" w:rsidR="00B97475" w:rsidRDefault="00B97475" w:rsidP="00450A92">
      <w:pPr>
        <w:overflowPunct w:val="0"/>
        <w:jc w:val="both"/>
        <w:rPr>
          <w:rFonts w:asciiTheme="minorEastAsia" w:hAnsiTheme="minorEastAsia" w:cs="MSungHK-Light-ETen-B5-H-Identit"/>
          <w:kern w:val="0"/>
        </w:rPr>
      </w:pPr>
    </w:p>
    <w:tbl>
      <w:tblPr>
        <w:tblStyle w:val="ab"/>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25"/>
        <w:gridCol w:w="5380"/>
      </w:tblGrid>
      <w:tr w:rsidR="000E2345" w:rsidRPr="00C7714D" w14:paraId="02D674A7" w14:textId="77777777" w:rsidTr="000E2345">
        <w:tc>
          <w:tcPr>
            <w:tcW w:w="3539" w:type="dxa"/>
            <w:hideMark/>
          </w:tcPr>
          <w:p w14:paraId="5EBDD0DB" w14:textId="146A48E4" w:rsidR="000E2345" w:rsidRDefault="007161F2">
            <w:pPr>
              <w:adjustRightInd w:val="0"/>
              <w:snapToGrid w:val="0"/>
              <w:jc w:val="both"/>
              <w:rPr>
                <w:kern w:val="0"/>
              </w:rPr>
            </w:pPr>
            <w:r w:rsidRPr="00A04397">
              <w:rPr>
                <w:rFonts w:asciiTheme="minorEastAsia" w:hAnsiTheme="minorEastAsia" w:cs="MSungHK-Light-ETen-B5-H-Identit" w:hint="eastAsia"/>
                <w:kern w:val="0"/>
              </w:rPr>
              <w:t>授出日期：</w:t>
            </w:r>
          </w:p>
        </w:tc>
        <w:tc>
          <w:tcPr>
            <w:tcW w:w="425" w:type="dxa"/>
          </w:tcPr>
          <w:p w14:paraId="33023C4C" w14:textId="77777777" w:rsidR="000E2345" w:rsidRDefault="000E2345">
            <w:pPr>
              <w:adjustRightInd w:val="0"/>
              <w:snapToGrid w:val="0"/>
              <w:jc w:val="both"/>
              <w:rPr>
                <w:kern w:val="0"/>
              </w:rPr>
            </w:pPr>
          </w:p>
        </w:tc>
        <w:tc>
          <w:tcPr>
            <w:tcW w:w="5380" w:type="dxa"/>
            <w:hideMark/>
          </w:tcPr>
          <w:p w14:paraId="77D0082C" w14:textId="36B91929" w:rsidR="000E2345" w:rsidRPr="00351CEE" w:rsidRDefault="007161F2">
            <w:pPr>
              <w:adjustRightInd w:val="0"/>
              <w:snapToGrid w:val="0"/>
              <w:jc w:val="both"/>
              <w:rPr>
                <w:kern w:val="0"/>
              </w:rPr>
            </w:pPr>
            <w:r w:rsidRPr="00351CEE">
              <w:rPr>
                <w:rFonts w:asciiTheme="minorEastAsia" w:hAnsiTheme="minorEastAsia" w:cs="MSungHK-Light-ETen-B5-H-Identit" w:hint="eastAsia"/>
                <w:kern w:val="0"/>
              </w:rPr>
              <w:t>二零二</w:t>
            </w:r>
            <w:r w:rsidR="00670DB5">
              <w:rPr>
                <w:rFonts w:asciiTheme="minorEastAsia" w:hAnsiTheme="minorEastAsia" w:cs="MSungHK-Light-ETen-B5-H-Identit" w:hint="eastAsia"/>
                <w:kern w:val="0"/>
              </w:rPr>
              <w:t>五</w:t>
            </w:r>
            <w:r w:rsidRPr="00351CEE">
              <w:rPr>
                <w:rFonts w:asciiTheme="minorEastAsia" w:hAnsiTheme="minorEastAsia" w:cs="MSungHK-Light-ETen-B5-H-Identit" w:hint="eastAsia"/>
                <w:kern w:val="0"/>
              </w:rPr>
              <w:t>年九月</w:t>
            </w:r>
            <w:r w:rsidR="007A7960" w:rsidRPr="00351CEE">
              <w:rPr>
                <w:rFonts w:asciiTheme="minorEastAsia" w:hAnsiTheme="minorEastAsia" w:cs="MSungHK-Light-ETen-B5-H-Identit" w:hint="eastAsia"/>
                <w:kern w:val="0"/>
              </w:rPr>
              <w:t>十</w:t>
            </w:r>
            <w:r w:rsidR="007C68E1">
              <w:rPr>
                <w:rFonts w:asciiTheme="minorEastAsia" w:hAnsiTheme="minorEastAsia" w:cs="MSungHK-Light-ETen-B5-H-Identit" w:hint="eastAsia"/>
                <w:kern w:val="0"/>
              </w:rPr>
              <w:t>八</w:t>
            </w:r>
            <w:r w:rsidRPr="00351CEE">
              <w:rPr>
                <w:rFonts w:asciiTheme="minorEastAsia" w:hAnsiTheme="minorEastAsia" w:cs="MSungHK-Light-ETen-B5-H-Identit" w:hint="eastAsia"/>
                <w:kern w:val="0"/>
              </w:rPr>
              <w:t>日</w:t>
            </w:r>
          </w:p>
        </w:tc>
      </w:tr>
      <w:tr w:rsidR="000E2345" w14:paraId="67065F6E" w14:textId="77777777" w:rsidTr="000E2345">
        <w:tc>
          <w:tcPr>
            <w:tcW w:w="3539" w:type="dxa"/>
          </w:tcPr>
          <w:p w14:paraId="7845D719" w14:textId="77777777" w:rsidR="000E2345" w:rsidRDefault="000E2345">
            <w:pPr>
              <w:adjustRightInd w:val="0"/>
              <w:snapToGrid w:val="0"/>
              <w:jc w:val="both"/>
              <w:rPr>
                <w:kern w:val="0"/>
              </w:rPr>
            </w:pPr>
          </w:p>
        </w:tc>
        <w:tc>
          <w:tcPr>
            <w:tcW w:w="425" w:type="dxa"/>
          </w:tcPr>
          <w:p w14:paraId="2A59CF46" w14:textId="77777777" w:rsidR="000E2345" w:rsidRDefault="000E2345">
            <w:pPr>
              <w:adjustRightInd w:val="0"/>
              <w:snapToGrid w:val="0"/>
              <w:jc w:val="both"/>
              <w:rPr>
                <w:kern w:val="0"/>
              </w:rPr>
            </w:pPr>
          </w:p>
        </w:tc>
        <w:tc>
          <w:tcPr>
            <w:tcW w:w="5380" w:type="dxa"/>
          </w:tcPr>
          <w:p w14:paraId="52717E48" w14:textId="77777777" w:rsidR="000E2345" w:rsidRPr="00351CEE" w:rsidRDefault="000E2345">
            <w:pPr>
              <w:adjustRightInd w:val="0"/>
              <w:snapToGrid w:val="0"/>
              <w:jc w:val="both"/>
              <w:rPr>
                <w:kern w:val="0"/>
              </w:rPr>
            </w:pPr>
          </w:p>
        </w:tc>
      </w:tr>
      <w:tr w:rsidR="0063146E" w14:paraId="54F6C7C5" w14:textId="77777777" w:rsidTr="00FD6BEC">
        <w:tc>
          <w:tcPr>
            <w:tcW w:w="3539" w:type="dxa"/>
            <w:hideMark/>
          </w:tcPr>
          <w:p w14:paraId="794C39EE" w14:textId="77777777" w:rsidR="0063146E" w:rsidRDefault="0063146E" w:rsidP="00FD6BEC">
            <w:pPr>
              <w:adjustRightInd w:val="0"/>
              <w:snapToGrid w:val="0"/>
              <w:ind w:left="173" w:hangingChars="72" w:hanging="173"/>
              <w:rPr>
                <w:rFonts w:eastAsia="TimesLTStd-Roman"/>
                <w:kern w:val="0"/>
              </w:rPr>
            </w:pPr>
            <w:r w:rsidRPr="00A04397">
              <w:rPr>
                <w:rFonts w:asciiTheme="minorEastAsia" w:hAnsiTheme="minorEastAsia" w:cs="MSungHK-Light-ETen-B5-H-Identit" w:hint="eastAsia"/>
                <w:kern w:val="0"/>
              </w:rPr>
              <w:t>授出購股權數目：</w:t>
            </w:r>
          </w:p>
        </w:tc>
        <w:tc>
          <w:tcPr>
            <w:tcW w:w="425" w:type="dxa"/>
          </w:tcPr>
          <w:p w14:paraId="7C576A4D" w14:textId="77777777" w:rsidR="0063146E" w:rsidRDefault="0063146E" w:rsidP="00FD6BEC">
            <w:pPr>
              <w:adjustRightInd w:val="0"/>
              <w:snapToGrid w:val="0"/>
              <w:jc w:val="both"/>
              <w:rPr>
                <w:kern w:val="0"/>
              </w:rPr>
            </w:pPr>
          </w:p>
        </w:tc>
        <w:tc>
          <w:tcPr>
            <w:tcW w:w="5380" w:type="dxa"/>
            <w:hideMark/>
          </w:tcPr>
          <w:p w14:paraId="4095FC24" w14:textId="4D7391F0" w:rsidR="0063146E" w:rsidRPr="00351CEE" w:rsidRDefault="00BF303C" w:rsidP="009731CB">
            <w:pPr>
              <w:adjustRightInd w:val="0"/>
              <w:snapToGrid w:val="0"/>
              <w:ind w:leftChars="-4" w:rightChars="10" w:right="24" w:hangingChars="4" w:hanging="10"/>
              <w:jc w:val="both"/>
              <w:rPr>
                <w:rFonts w:eastAsia="TimesLTStd-Roman"/>
                <w:kern w:val="0"/>
              </w:rPr>
            </w:pPr>
            <w:r w:rsidRPr="00BF303C">
              <w:rPr>
                <w:rFonts w:asciiTheme="minorEastAsia" w:eastAsiaTheme="minorEastAsia" w:hAnsiTheme="minorEastAsia"/>
                <w:kern w:val="0"/>
              </w:rPr>
              <w:t>3,000,000</w:t>
            </w:r>
            <w:r w:rsidR="0063146E" w:rsidRPr="00351CEE">
              <w:rPr>
                <w:rFonts w:asciiTheme="minorEastAsia" w:hAnsiTheme="minorEastAsia" w:cs="MSungHK-Light-ETen-B5-H-Identit" w:hint="eastAsia"/>
                <w:kern w:val="0"/>
              </w:rPr>
              <w:t>份購股權（每份購股權賦予承授人認購一股股份之權利）。</w:t>
            </w:r>
          </w:p>
        </w:tc>
      </w:tr>
      <w:tr w:rsidR="0063146E" w14:paraId="0B8D0B19" w14:textId="77777777" w:rsidTr="000E2345">
        <w:tc>
          <w:tcPr>
            <w:tcW w:w="3539" w:type="dxa"/>
          </w:tcPr>
          <w:p w14:paraId="57090570" w14:textId="77777777" w:rsidR="0063146E" w:rsidRDefault="0063146E">
            <w:pPr>
              <w:adjustRightInd w:val="0"/>
              <w:snapToGrid w:val="0"/>
              <w:jc w:val="both"/>
              <w:rPr>
                <w:kern w:val="0"/>
              </w:rPr>
            </w:pPr>
          </w:p>
        </w:tc>
        <w:tc>
          <w:tcPr>
            <w:tcW w:w="425" w:type="dxa"/>
          </w:tcPr>
          <w:p w14:paraId="10227CF9" w14:textId="77777777" w:rsidR="0063146E" w:rsidRDefault="0063146E">
            <w:pPr>
              <w:adjustRightInd w:val="0"/>
              <w:snapToGrid w:val="0"/>
              <w:jc w:val="both"/>
              <w:rPr>
                <w:kern w:val="0"/>
              </w:rPr>
            </w:pPr>
          </w:p>
        </w:tc>
        <w:tc>
          <w:tcPr>
            <w:tcW w:w="5380" w:type="dxa"/>
          </w:tcPr>
          <w:p w14:paraId="1621036C" w14:textId="77777777" w:rsidR="0063146E" w:rsidRDefault="0063146E">
            <w:pPr>
              <w:adjustRightInd w:val="0"/>
              <w:snapToGrid w:val="0"/>
              <w:jc w:val="both"/>
              <w:rPr>
                <w:kern w:val="0"/>
              </w:rPr>
            </w:pPr>
          </w:p>
        </w:tc>
      </w:tr>
      <w:tr w:rsidR="000E2345" w14:paraId="51FFD1DA" w14:textId="77777777" w:rsidTr="000E2345">
        <w:tc>
          <w:tcPr>
            <w:tcW w:w="3539" w:type="dxa"/>
            <w:hideMark/>
          </w:tcPr>
          <w:p w14:paraId="7A87DF8A" w14:textId="402581C0" w:rsidR="000E2345" w:rsidRDefault="005E2CFB">
            <w:pPr>
              <w:adjustRightInd w:val="0"/>
              <w:snapToGrid w:val="0"/>
              <w:ind w:left="173" w:hangingChars="72" w:hanging="173"/>
              <w:rPr>
                <w:kern w:val="0"/>
              </w:rPr>
            </w:pPr>
            <w:r w:rsidRPr="00A04397">
              <w:rPr>
                <w:rFonts w:asciiTheme="minorEastAsia" w:hAnsiTheme="minorEastAsia" w:cs="MSungHK-Light-ETen-B5-H-Identit" w:hint="eastAsia"/>
                <w:kern w:val="0"/>
              </w:rPr>
              <w:t>授出購股權的行使價：</w:t>
            </w:r>
          </w:p>
        </w:tc>
        <w:tc>
          <w:tcPr>
            <w:tcW w:w="425" w:type="dxa"/>
          </w:tcPr>
          <w:p w14:paraId="4997B681" w14:textId="77777777" w:rsidR="000E2345" w:rsidRDefault="000E2345">
            <w:pPr>
              <w:adjustRightInd w:val="0"/>
              <w:snapToGrid w:val="0"/>
              <w:jc w:val="both"/>
              <w:rPr>
                <w:kern w:val="0"/>
              </w:rPr>
            </w:pPr>
          </w:p>
        </w:tc>
        <w:tc>
          <w:tcPr>
            <w:tcW w:w="5380" w:type="dxa"/>
            <w:hideMark/>
          </w:tcPr>
          <w:p w14:paraId="5C4158FD" w14:textId="110F83B8" w:rsidR="000E2345" w:rsidRPr="00F11E0B" w:rsidRDefault="00EB4177">
            <w:pPr>
              <w:adjustRightInd w:val="0"/>
              <w:snapToGrid w:val="0"/>
              <w:jc w:val="both"/>
              <w:rPr>
                <w:kern w:val="0"/>
              </w:rPr>
            </w:pPr>
            <w:r w:rsidRPr="00F11E0B">
              <w:rPr>
                <w:rFonts w:asciiTheme="minorEastAsia" w:hAnsiTheme="minorEastAsia" w:cs="TimesLTStd-Roman" w:hint="eastAsia"/>
                <w:kern w:val="0"/>
              </w:rPr>
              <w:t>每股</w:t>
            </w:r>
            <w:r w:rsidR="006A06B7" w:rsidRPr="00BF303C">
              <w:rPr>
                <w:rFonts w:asciiTheme="minorEastAsia" w:hAnsiTheme="minorEastAsia" w:cs="MSungHK-Light-ETen-B5-H-Identit"/>
                <w:kern w:val="0"/>
              </w:rPr>
              <w:t>1.</w:t>
            </w:r>
            <w:r w:rsidR="00BF303C">
              <w:rPr>
                <w:rFonts w:asciiTheme="minorEastAsia" w:hAnsiTheme="minorEastAsia" w:cs="MSungHK-Light-ETen-B5-H-Identit" w:hint="eastAsia"/>
                <w:kern w:val="0"/>
              </w:rPr>
              <w:t>66</w:t>
            </w:r>
            <w:r w:rsidR="005E2CFB" w:rsidRPr="00F11E0B">
              <w:rPr>
                <w:rFonts w:asciiTheme="minorEastAsia" w:hAnsiTheme="minorEastAsia" w:cs="MSungHK-Light-ETen-B5-H-Identit" w:hint="eastAsia"/>
                <w:kern w:val="0"/>
              </w:rPr>
              <w:t>港元</w:t>
            </w:r>
            <w:r w:rsidR="00446E09" w:rsidRPr="00F11E0B">
              <w:rPr>
                <w:rFonts w:asciiTheme="minorEastAsia" w:hAnsiTheme="minorEastAsia" w:cs="MSungHK-Light-ETen-B5-H-Identit" w:hint="eastAsia"/>
                <w:kern w:val="0"/>
              </w:rPr>
              <w:t>，即下列各項之最高者：</w:t>
            </w:r>
            <w:r w:rsidR="005E2CFB" w:rsidRPr="00F11E0B">
              <w:rPr>
                <w:rFonts w:asciiTheme="minorEastAsia" w:hAnsiTheme="minorEastAsia" w:cs="TimesLTStd-Roman"/>
                <w:kern w:val="0"/>
              </w:rPr>
              <w:t>(i)</w:t>
            </w:r>
            <w:r w:rsidR="005E2CFB" w:rsidRPr="00F11E0B">
              <w:rPr>
                <w:rFonts w:asciiTheme="minorEastAsia" w:hAnsiTheme="minorEastAsia" w:cs="MSungHK-Light-ETen-B5-H-Identit" w:hint="eastAsia"/>
                <w:kern w:val="0"/>
              </w:rPr>
              <w:t>聯交所於授出日期的每日報價表所</w:t>
            </w:r>
            <w:r w:rsidR="007C36CC" w:rsidRPr="00F11E0B">
              <w:rPr>
                <w:rFonts w:asciiTheme="minorEastAsia" w:hAnsiTheme="minorEastAsia" w:cs="MSungHK-Light-ETen-B5-H-Identit" w:hint="eastAsia"/>
                <w:kern w:val="0"/>
              </w:rPr>
              <w:t>載</w:t>
            </w:r>
            <w:r w:rsidR="005E2CFB" w:rsidRPr="00F11E0B">
              <w:rPr>
                <w:rFonts w:asciiTheme="minorEastAsia" w:hAnsiTheme="minorEastAsia" w:cs="MSungHK-Light-ETen-B5-H-Identit" w:hint="eastAsia"/>
                <w:kern w:val="0"/>
              </w:rPr>
              <w:t>的股份收市價每股</w:t>
            </w:r>
            <w:r w:rsidR="00BF303C" w:rsidRPr="00BF303C">
              <w:rPr>
                <w:rFonts w:asciiTheme="minorEastAsia" w:hAnsiTheme="minorEastAsia" w:cs="MSungHK-Light-ETen-B5-H-Identit"/>
                <w:kern w:val="0"/>
              </w:rPr>
              <w:t>1.66</w:t>
            </w:r>
            <w:r w:rsidR="005E2CFB" w:rsidRPr="00F11E0B">
              <w:rPr>
                <w:rFonts w:asciiTheme="minorEastAsia" w:hAnsiTheme="minorEastAsia" w:cs="MSungHK-Light-ETen-B5-H-Identit" w:hint="eastAsia"/>
                <w:kern w:val="0"/>
              </w:rPr>
              <w:t>港元；</w:t>
            </w:r>
            <w:r w:rsidR="005E2CFB" w:rsidRPr="00F11E0B">
              <w:rPr>
                <w:rFonts w:asciiTheme="minorEastAsia" w:hAnsiTheme="minorEastAsia" w:cs="TimesLTStd-Roman"/>
                <w:kern w:val="0"/>
              </w:rPr>
              <w:t>(ii)</w:t>
            </w:r>
            <w:r w:rsidR="005E2CFB" w:rsidRPr="00F11E0B">
              <w:rPr>
                <w:rFonts w:asciiTheme="minorEastAsia" w:hAnsiTheme="minorEastAsia" w:cs="MSungHK-Light-ETen-B5-H-Identit" w:hint="eastAsia"/>
                <w:kern w:val="0"/>
              </w:rPr>
              <w:t>緊接授出日期前五個營業日聯交所每日報價表所</w:t>
            </w:r>
            <w:r w:rsidR="007C36CC" w:rsidRPr="00F11E0B">
              <w:rPr>
                <w:rFonts w:asciiTheme="minorEastAsia" w:hAnsiTheme="minorEastAsia" w:cs="MSungHK-Light-ETen-B5-H-Identit" w:hint="eastAsia"/>
                <w:kern w:val="0"/>
              </w:rPr>
              <w:t>載</w:t>
            </w:r>
            <w:r w:rsidR="005E2CFB" w:rsidRPr="00F11E0B">
              <w:rPr>
                <w:rFonts w:asciiTheme="minorEastAsia" w:hAnsiTheme="minorEastAsia" w:cs="MSungHK-Light-ETen-B5-H-Identit" w:hint="eastAsia"/>
                <w:kern w:val="0"/>
              </w:rPr>
              <w:t>的股份平均收市價每股</w:t>
            </w:r>
            <w:r w:rsidR="00FF0A9A" w:rsidRPr="00BF303C">
              <w:rPr>
                <w:rFonts w:asciiTheme="minorEastAsia" w:hAnsiTheme="minorEastAsia" w:cs="MSungHK-Light-ETen-B5-H-Identit"/>
                <w:kern w:val="0"/>
              </w:rPr>
              <w:t>1.</w:t>
            </w:r>
            <w:r w:rsidR="00BF303C" w:rsidRPr="00BF303C">
              <w:rPr>
                <w:rFonts w:asciiTheme="minorEastAsia" w:hAnsiTheme="minorEastAsia" w:cs="MSungHK-Light-ETen-B5-H-Identit" w:hint="eastAsia"/>
                <w:kern w:val="0"/>
              </w:rPr>
              <w:t>65</w:t>
            </w:r>
            <w:r w:rsidR="002B0544" w:rsidRPr="00BF303C">
              <w:rPr>
                <w:rFonts w:asciiTheme="minorEastAsia" w:hAnsiTheme="minorEastAsia" w:cs="MSungHK-Light-ETen-B5-H-Identit" w:hint="eastAsia"/>
                <w:kern w:val="0"/>
              </w:rPr>
              <w:t>6</w:t>
            </w:r>
            <w:r w:rsidR="005E2CFB" w:rsidRPr="00F11E0B">
              <w:rPr>
                <w:rFonts w:asciiTheme="minorEastAsia" w:hAnsiTheme="minorEastAsia" w:cs="MSungHK-Light-ETen-B5-H-Identit" w:hint="eastAsia"/>
                <w:kern w:val="0"/>
              </w:rPr>
              <w:t>港元；及</w:t>
            </w:r>
            <w:r w:rsidR="005E2CFB" w:rsidRPr="00F11E0B">
              <w:rPr>
                <w:rFonts w:asciiTheme="minorEastAsia" w:hAnsiTheme="minorEastAsia" w:cs="TimesLTStd-Roman"/>
                <w:kern w:val="0"/>
              </w:rPr>
              <w:t>(iii)</w:t>
            </w:r>
            <w:r w:rsidR="007C36CC" w:rsidRPr="00F11E0B">
              <w:rPr>
                <w:rFonts w:asciiTheme="minorEastAsia" w:hAnsiTheme="minorEastAsia" w:cs="TimesLTStd-Roman"/>
                <w:kern w:val="0"/>
              </w:rPr>
              <w:t xml:space="preserve"> 0.10</w:t>
            </w:r>
            <w:r w:rsidR="007C36CC" w:rsidRPr="00F11E0B">
              <w:rPr>
                <w:rFonts w:asciiTheme="minorEastAsia" w:hAnsiTheme="minorEastAsia" w:cs="MSungHK-Light-ETen-B5-H-Identit" w:hint="eastAsia"/>
                <w:kern w:val="0"/>
              </w:rPr>
              <w:t>港元，即一股</w:t>
            </w:r>
            <w:r w:rsidR="005E2CFB" w:rsidRPr="00F11E0B">
              <w:rPr>
                <w:rFonts w:asciiTheme="minorEastAsia" w:hAnsiTheme="minorEastAsia" w:cs="MSungHK-Light-ETen-B5-H-Identit" w:hint="eastAsia"/>
                <w:kern w:val="0"/>
              </w:rPr>
              <w:t>股份面值</w:t>
            </w:r>
            <w:r w:rsidR="007C36CC" w:rsidRPr="00F11E0B">
              <w:rPr>
                <w:rFonts w:asciiTheme="minorEastAsia" w:hAnsiTheme="minorEastAsia" w:cs="MSungHK-Light-ETen-B5-H-Identit" w:hint="eastAsia"/>
                <w:kern w:val="0"/>
              </w:rPr>
              <w:t>。</w:t>
            </w:r>
          </w:p>
        </w:tc>
      </w:tr>
      <w:tr w:rsidR="0063146E" w14:paraId="44E35A73" w14:textId="77777777" w:rsidTr="000E2345">
        <w:tc>
          <w:tcPr>
            <w:tcW w:w="3539" w:type="dxa"/>
          </w:tcPr>
          <w:p w14:paraId="176A8570" w14:textId="77777777" w:rsidR="0063146E" w:rsidRPr="00A04397" w:rsidRDefault="0063146E">
            <w:pPr>
              <w:adjustRightInd w:val="0"/>
              <w:snapToGrid w:val="0"/>
              <w:ind w:left="173" w:hangingChars="72" w:hanging="173"/>
              <w:rPr>
                <w:rFonts w:asciiTheme="minorEastAsia" w:hAnsiTheme="minorEastAsia" w:cs="MSungHK-Light-ETen-B5-H-Identit"/>
                <w:kern w:val="0"/>
              </w:rPr>
            </w:pPr>
          </w:p>
        </w:tc>
        <w:tc>
          <w:tcPr>
            <w:tcW w:w="425" w:type="dxa"/>
          </w:tcPr>
          <w:p w14:paraId="6C8DE4D7" w14:textId="77777777" w:rsidR="0063146E" w:rsidRDefault="0063146E">
            <w:pPr>
              <w:adjustRightInd w:val="0"/>
              <w:snapToGrid w:val="0"/>
              <w:jc w:val="both"/>
              <w:rPr>
                <w:kern w:val="0"/>
              </w:rPr>
            </w:pPr>
          </w:p>
        </w:tc>
        <w:tc>
          <w:tcPr>
            <w:tcW w:w="5380" w:type="dxa"/>
          </w:tcPr>
          <w:p w14:paraId="1A90ED11" w14:textId="77777777" w:rsidR="0063146E" w:rsidRPr="00F11E0B" w:rsidRDefault="0063146E">
            <w:pPr>
              <w:adjustRightInd w:val="0"/>
              <w:snapToGrid w:val="0"/>
              <w:jc w:val="both"/>
              <w:rPr>
                <w:rFonts w:asciiTheme="minorEastAsia" w:hAnsiTheme="minorEastAsia" w:cs="TimesLTStd-Roman"/>
                <w:kern w:val="0"/>
              </w:rPr>
            </w:pPr>
          </w:p>
        </w:tc>
      </w:tr>
      <w:tr w:rsidR="0063146E" w14:paraId="060F10E6" w14:textId="77777777" w:rsidTr="00FD6BEC">
        <w:tc>
          <w:tcPr>
            <w:tcW w:w="3539" w:type="dxa"/>
            <w:hideMark/>
          </w:tcPr>
          <w:p w14:paraId="6111CD3C" w14:textId="75456C38" w:rsidR="0063146E" w:rsidRDefault="0063146E" w:rsidP="00FD6BEC">
            <w:pPr>
              <w:adjustRightInd w:val="0"/>
              <w:snapToGrid w:val="0"/>
              <w:ind w:left="173" w:hangingChars="72" w:hanging="173"/>
              <w:rPr>
                <w:rFonts w:eastAsia="TimesLTStd-Roman"/>
                <w:kern w:val="0"/>
              </w:rPr>
            </w:pPr>
            <w:r>
              <w:rPr>
                <w:rFonts w:asciiTheme="minorEastAsia" w:hAnsiTheme="minorEastAsia" w:cs="MSungHK-Light-ETen-B5-H-Identit" w:hint="eastAsia"/>
                <w:kern w:val="0"/>
              </w:rPr>
              <w:t>股份於</w:t>
            </w:r>
            <w:r w:rsidRPr="00A04397">
              <w:rPr>
                <w:rFonts w:asciiTheme="minorEastAsia" w:hAnsiTheme="minorEastAsia" w:cs="MSungHK-Light-ETen-B5-H-Identit" w:hint="eastAsia"/>
                <w:kern w:val="0"/>
              </w:rPr>
              <w:t>授出日期</w:t>
            </w:r>
            <w:r>
              <w:rPr>
                <w:rFonts w:asciiTheme="minorEastAsia" w:hAnsiTheme="minorEastAsia" w:cs="MSungHK-Light-ETen-B5-H-Identit" w:hint="eastAsia"/>
                <w:kern w:val="0"/>
              </w:rPr>
              <w:t>的</w:t>
            </w:r>
            <w:r w:rsidR="004D2405">
              <w:rPr>
                <w:rFonts w:asciiTheme="minorEastAsia" w:hAnsiTheme="minorEastAsia" w:cs="MSungHK-Light-ETen-B5-H-Identit" w:hint="eastAsia"/>
                <w:kern w:val="0"/>
              </w:rPr>
              <w:t>收</w:t>
            </w:r>
            <w:r>
              <w:rPr>
                <w:rFonts w:asciiTheme="minorEastAsia" w:hAnsiTheme="minorEastAsia" w:cs="MSungHK-Light-ETen-B5-H-Identit" w:hint="eastAsia"/>
                <w:kern w:val="0"/>
              </w:rPr>
              <w:t>市價</w:t>
            </w:r>
            <w:r w:rsidRPr="00A04397">
              <w:rPr>
                <w:rFonts w:asciiTheme="minorEastAsia" w:hAnsiTheme="minorEastAsia" w:cs="MSungHK-Light-ETen-B5-H-Identit" w:hint="eastAsia"/>
                <w:kern w:val="0"/>
              </w:rPr>
              <w:t>：</w:t>
            </w:r>
          </w:p>
        </w:tc>
        <w:tc>
          <w:tcPr>
            <w:tcW w:w="425" w:type="dxa"/>
          </w:tcPr>
          <w:p w14:paraId="02FB6060" w14:textId="77777777" w:rsidR="0063146E" w:rsidRDefault="0063146E" w:rsidP="00FD6BEC">
            <w:pPr>
              <w:adjustRightInd w:val="0"/>
              <w:snapToGrid w:val="0"/>
              <w:jc w:val="both"/>
              <w:rPr>
                <w:kern w:val="0"/>
              </w:rPr>
            </w:pPr>
          </w:p>
        </w:tc>
        <w:tc>
          <w:tcPr>
            <w:tcW w:w="5380" w:type="dxa"/>
            <w:hideMark/>
          </w:tcPr>
          <w:p w14:paraId="00ACF3BC" w14:textId="3B312CE6" w:rsidR="0063146E" w:rsidRPr="00F11E0B" w:rsidRDefault="0063146E" w:rsidP="00FD6BEC">
            <w:pPr>
              <w:widowControl/>
              <w:adjustRightInd w:val="0"/>
              <w:snapToGrid w:val="0"/>
              <w:jc w:val="both"/>
              <w:rPr>
                <w:rFonts w:eastAsia="TimesLTStd-Roman"/>
                <w:kern w:val="0"/>
              </w:rPr>
            </w:pPr>
            <w:r w:rsidRPr="00F11E0B">
              <w:rPr>
                <w:rFonts w:asciiTheme="minorEastAsia" w:hAnsiTheme="minorEastAsia" w:cs="TimesLTStd-Roman" w:hint="eastAsia"/>
                <w:kern w:val="0"/>
              </w:rPr>
              <w:t>每股</w:t>
            </w:r>
            <w:r w:rsidR="00BF303C" w:rsidRPr="00BF303C">
              <w:rPr>
                <w:rFonts w:asciiTheme="minorEastAsia" w:hAnsiTheme="minorEastAsia" w:cs="MSungHK-Light-ETen-B5-H-Identit"/>
                <w:kern w:val="0"/>
              </w:rPr>
              <w:t>1.66</w:t>
            </w:r>
            <w:r w:rsidRPr="00F11E0B">
              <w:rPr>
                <w:rFonts w:asciiTheme="minorEastAsia" w:hAnsiTheme="minorEastAsia" w:cs="MSungHK-Light-ETen-B5-H-Identit" w:hint="eastAsia"/>
                <w:kern w:val="0"/>
              </w:rPr>
              <w:t>港元</w:t>
            </w:r>
          </w:p>
        </w:tc>
      </w:tr>
      <w:tr w:rsidR="0063146E" w14:paraId="5B924A41" w14:textId="77777777" w:rsidTr="00FD6BEC">
        <w:tc>
          <w:tcPr>
            <w:tcW w:w="3539" w:type="dxa"/>
          </w:tcPr>
          <w:p w14:paraId="0B08085E" w14:textId="77777777" w:rsidR="0063146E" w:rsidRPr="00A04397" w:rsidRDefault="0063146E" w:rsidP="00FD6BEC">
            <w:pPr>
              <w:adjustRightInd w:val="0"/>
              <w:snapToGrid w:val="0"/>
              <w:ind w:left="173" w:hangingChars="72" w:hanging="173"/>
              <w:rPr>
                <w:rFonts w:asciiTheme="minorEastAsia" w:hAnsiTheme="minorEastAsia" w:cs="MSungHK-Light-ETen-B5-H-Identit"/>
                <w:kern w:val="0"/>
              </w:rPr>
            </w:pPr>
          </w:p>
        </w:tc>
        <w:tc>
          <w:tcPr>
            <w:tcW w:w="425" w:type="dxa"/>
          </w:tcPr>
          <w:p w14:paraId="4E35A312" w14:textId="77777777" w:rsidR="0063146E" w:rsidRDefault="0063146E" w:rsidP="00FD6BEC">
            <w:pPr>
              <w:adjustRightInd w:val="0"/>
              <w:snapToGrid w:val="0"/>
              <w:jc w:val="both"/>
              <w:rPr>
                <w:kern w:val="0"/>
              </w:rPr>
            </w:pPr>
          </w:p>
        </w:tc>
        <w:tc>
          <w:tcPr>
            <w:tcW w:w="5380" w:type="dxa"/>
          </w:tcPr>
          <w:p w14:paraId="7ABDB9EA" w14:textId="77777777" w:rsidR="0063146E" w:rsidRPr="00514BF2" w:rsidRDefault="0063146E" w:rsidP="00FD6BEC">
            <w:pPr>
              <w:widowControl/>
              <w:adjustRightInd w:val="0"/>
              <w:snapToGrid w:val="0"/>
              <w:jc w:val="both"/>
              <w:rPr>
                <w:rFonts w:asciiTheme="minorEastAsia" w:eastAsiaTheme="minorEastAsia" w:hAnsiTheme="minorEastAsia" w:cs="MSungHK-Light"/>
                <w:kern w:val="0"/>
              </w:rPr>
            </w:pPr>
          </w:p>
        </w:tc>
      </w:tr>
      <w:tr w:rsidR="000E2345" w14:paraId="1CDCF40C" w14:textId="77777777" w:rsidTr="000E2345">
        <w:tc>
          <w:tcPr>
            <w:tcW w:w="3539" w:type="dxa"/>
            <w:hideMark/>
          </w:tcPr>
          <w:p w14:paraId="0B203D75" w14:textId="1720FFB2" w:rsidR="000E2345" w:rsidRDefault="00536AC0">
            <w:pPr>
              <w:adjustRightInd w:val="0"/>
              <w:snapToGrid w:val="0"/>
              <w:ind w:left="173" w:hangingChars="72" w:hanging="173"/>
              <w:rPr>
                <w:rFonts w:eastAsia="TimesLTStd-Roman"/>
                <w:kern w:val="0"/>
              </w:rPr>
            </w:pPr>
            <w:r w:rsidRPr="00A04397">
              <w:rPr>
                <w:rFonts w:asciiTheme="minorEastAsia" w:hAnsiTheme="minorEastAsia" w:cs="MSungHK-Light-ETen-B5-H-Identit" w:hint="eastAsia"/>
                <w:kern w:val="0"/>
              </w:rPr>
              <w:t>購股權的行使期：</w:t>
            </w:r>
          </w:p>
        </w:tc>
        <w:tc>
          <w:tcPr>
            <w:tcW w:w="425" w:type="dxa"/>
          </w:tcPr>
          <w:p w14:paraId="6EE26DD2" w14:textId="77777777" w:rsidR="000E2345" w:rsidRDefault="000E2345">
            <w:pPr>
              <w:adjustRightInd w:val="0"/>
              <w:snapToGrid w:val="0"/>
              <w:jc w:val="both"/>
              <w:rPr>
                <w:kern w:val="0"/>
              </w:rPr>
            </w:pPr>
          </w:p>
        </w:tc>
        <w:tc>
          <w:tcPr>
            <w:tcW w:w="5380" w:type="dxa"/>
            <w:hideMark/>
          </w:tcPr>
          <w:p w14:paraId="7F9BF397" w14:textId="326E1F73" w:rsidR="000E2345" w:rsidRDefault="008228E5">
            <w:pPr>
              <w:widowControl/>
              <w:adjustRightInd w:val="0"/>
              <w:snapToGrid w:val="0"/>
              <w:jc w:val="both"/>
              <w:rPr>
                <w:rFonts w:eastAsia="TimesLTStd-Roman"/>
                <w:kern w:val="0"/>
              </w:rPr>
            </w:pPr>
            <w:r w:rsidRPr="002B0544">
              <w:rPr>
                <w:rFonts w:asciiTheme="minorEastAsia" w:hAnsiTheme="minorEastAsia" w:cs="MSungHK-Light-ETen-B5-H-Identit" w:hint="eastAsia"/>
                <w:kern w:val="0"/>
              </w:rPr>
              <w:t>二零二</w:t>
            </w:r>
            <w:r w:rsidR="00670DB5">
              <w:rPr>
                <w:rFonts w:asciiTheme="minorEastAsia" w:hAnsiTheme="minorEastAsia" w:cs="MSungHK-Light-ETen-B5-H-Identit" w:hint="eastAsia"/>
                <w:kern w:val="0"/>
              </w:rPr>
              <w:t>六</w:t>
            </w:r>
            <w:r w:rsidRPr="002B0544">
              <w:rPr>
                <w:rFonts w:asciiTheme="minorEastAsia" w:hAnsiTheme="minorEastAsia" w:cs="MSungHK-Light-ETen-B5-H-Identit" w:hint="eastAsia"/>
                <w:kern w:val="0"/>
              </w:rPr>
              <w:t>年九月</w:t>
            </w:r>
            <w:r w:rsidR="007A7960" w:rsidRPr="002B0544">
              <w:rPr>
                <w:rFonts w:asciiTheme="minorEastAsia" w:hAnsiTheme="minorEastAsia" w:cs="MSungHK-Light-ETen-B5-H-Identit" w:hint="eastAsia"/>
                <w:kern w:val="0"/>
              </w:rPr>
              <w:t>十</w:t>
            </w:r>
            <w:r w:rsidR="007C68E1">
              <w:rPr>
                <w:rFonts w:asciiTheme="minorEastAsia" w:hAnsiTheme="minorEastAsia" w:cs="MSungHK-Light-ETen-B5-H-Identit" w:hint="eastAsia"/>
                <w:kern w:val="0"/>
              </w:rPr>
              <w:t>八</w:t>
            </w:r>
            <w:r w:rsidRPr="002B0544">
              <w:rPr>
                <w:rFonts w:asciiTheme="minorEastAsia" w:hAnsiTheme="minorEastAsia" w:cs="MSungHK-Light-ETen-B5-H-Identit" w:hint="eastAsia"/>
                <w:kern w:val="0"/>
              </w:rPr>
              <w:t>日</w:t>
            </w:r>
            <w:r w:rsidR="00340EC0" w:rsidRPr="002B0544">
              <w:rPr>
                <w:rFonts w:asciiTheme="minorEastAsia" w:hAnsiTheme="minorEastAsia" w:cs="MSungHK-Light-ETen-B5-H-Identit" w:hint="eastAsia"/>
                <w:kern w:val="0"/>
              </w:rPr>
              <w:t>至二零二</w:t>
            </w:r>
            <w:r w:rsidR="00670DB5">
              <w:rPr>
                <w:rFonts w:asciiTheme="minorEastAsia" w:hAnsiTheme="minorEastAsia" w:cs="MSungHK-Light-ETen-B5-H-Identit" w:hint="eastAsia"/>
                <w:kern w:val="0"/>
              </w:rPr>
              <w:t>九</w:t>
            </w:r>
            <w:r w:rsidR="00340EC0" w:rsidRPr="002B0544">
              <w:rPr>
                <w:rFonts w:asciiTheme="minorEastAsia" w:hAnsiTheme="minorEastAsia" w:cs="MSungHK-Light-ETen-B5-H-Identit" w:hint="eastAsia"/>
                <w:kern w:val="0"/>
              </w:rPr>
              <w:t>年九月</w:t>
            </w:r>
            <w:r w:rsidR="007A7960" w:rsidRPr="002B0544">
              <w:rPr>
                <w:rFonts w:asciiTheme="minorEastAsia" w:hAnsiTheme="minorEastAsia" w:cs="MSungHK-Light-ETen-B5-H-Identit" w:hint="eastAsia"/>
                <w:kern w:val="0"/>
              </w:rPr>
              <w:t>十</w:t>
            </w:r>
            <w:r w:rsidR="007C68E1">
              <w:rPr>
                <w:rFonts w:asciiTheme="minorEastAsia" w:hAnsiTheme="minorEastAsia" w:cs="MSungHK-Light-ETen-B5-H-Identit" w:hint="eastAsia"/>
                <w:kern w:val="0"/>
              </w:rPr>
              <w:t>七</w:t>
            </w:r>
            <w:r w:rsidR="00340EC0" w:rsidRPr="002B0544">
              <w:rPr>
                <w:rFonts w:asciiTheme="minorEastAsia" w:hAnsiTheme="minorEastAsia" w:cs="MSungHK-Light-ETen-B5-H-Identit" w:hint="eastAsia"/>
                <w:kern w:val="0"/>
              </w:rPr>
              <w:t>日</w:t>
            </w:r>
            <w:r w:rsidR="00DF1ABA">
              <w:rPr>
                <w:rFonts w:asciiTheme="minorEastAsia" w:hAnsiTheme="minorEastAsia" w:cs="MSungHK-Light-ETen-B5-H-Identit" w:hint="eastAsia"/>
                <w:kern w:val="0"/>
              </w:rPr>
              <w:t>（包括首尾兩天）</w:t>
            </w:r>
          </w:p>
        </w:tc>
      </w:tr>
      <w:tr w:rsidR="004C7E03" w14:paraId="33836869" w14:textId="77777777" w:rsidTr="000E2345">
        <w:tc>
          <w:tcPr>
            <w:tcW w:w="3539" w:type="dxa"/>
          </w:tcPr>
          <w:p w14:paraId="5A71473C" w14:textId="77777777" w:rsidR="004C7E03" w:rsidRPr="00A04397" w:rsidRDefault="004C7E03">
            <w:pPr>
              <w:adjustRightInd w:val="0"/>
              <w:snapToGrid w:val="0"/>
              <w:ind w:left="173" w:hangingChars="72" w:hanging="173"/>
              <w:rPr>
                <w:rFonts w:asciiTheme="minorEastAsia" w:hAnsiTheme="minorEastAsia" w:cs="MSungHK-Light-ETen-B5-H-Identit"/>
                <w:kern w:val="0"/>
              </w:rPr>
            </w:pPr>
          </w:p>
        </w:tc>
        <w:tc>
          <w:tcPr>
            <w:tcW w:w="425" w:type="dxa"/>
          </w:tcPr>
          <w:p w14:paraId="46C6B571" w14:textId="77777777" w:rsidR="004C7E03" w:rsidRDefault="004C7E03">
            <w:pPr>
              <w:adjustRightInd w:val="0"/>
              <w:snapToGrid w:val="0"/>
              <w:jc w:val="both"/>
              <w:rPr>
                <w:kern w:val="0"/>
              </w:rPr>
            </w:pPr>
          </w:p>
        </w:tc>
        <w:tc>
          <w:tcPr>
            <w:tcW w:w="5380" w:type="dxa"/>
          </w:tcPr>
          <w:p w14:paraId="502B986D" w14:textId="77777777" w:rsidR="004C7E03" w:rsidRPr="00514BF2" w:rsidRDefault="004C7E03">
            <w:pPr>
              <w:widowControl/>
              <w:adjustRightInd w:val="0"/>
              <w:snapToGrid w:val="0"/>
              <w:jc w:val="both"/>
              <w:rPr>
                <w:rFonts w:asciiTheme="minorEastAsia" w:eastAsiaTheme="minorEastAsia" w:hAnsiTheme="minorEastAsia" w:cs="MSungHK-Light"/>
                <w:kern w:val="0"/>
              </w:rPr>
            </w:pPr>
          </w:p>
        </w:tc>
      </w:tr>
      <w:tr w:rsidR="00DF1ABA" w14:paraId="0CA6D6FE" w14:textId="77777777" w:rsidTr="000E2345">
        <w:tc>
          <w:tcPr>
            <w:tcW w:w="3539" w:type="dxa"/>
          </w:tcPr>
          <w:p w14:paraId="5CD6248B" w14:textId="1CAD335F" w:rsidR="00DF1ABA" w:rsidRPr="00A04397" w:rsidRDefault="00F86968">
            <w:pPr>
              <w:adjustRightInd w:val="0"/>
              <w:snapToGrid w:val="0"/>
              <w:ind w:left="173" w:hangingChars="72" w:hanging="173"/>
              <w:rPr>
                <w:rFonts w:asciiTheme="minorEastAsia" w:hAnsiTheme="minorEastAsia" w:cs="MSungHK-Light-ETen-B5-H-Identit"/>
                <w:kern w:val="0"/>
              </w:rPr>
            </w:pPr>
            <w:r w:rsidRPr="00A04397">
              <w:rPr>
                <w:rFonts w:asciiTheme="minorEastAsia" w:hAnsiTheme="minorEastAsia" w:cs="MSungHK-Light-ETen-B5-H-Identit" w:hint="eastAsia"/>
                <w:kern w:val="0"/>
              </w:rPr>
              <w:t>購股權的</w:t>
            </w:r>
            <w:r w:rsidR="00DF1ABA">
              <w:rPr>
                <w:rFonts w:asciiTheme="minorEastAsia" w:hAnsiTheme="minorEastAsia" w:cs="MSungHK-Light-ETen-B5-H-Identit" w:hint="eastAsia"/>
                <w:kern w:val="0"/>
              </w:rPr>
              <w:t>歸屬期：</w:t>
            </w:r>
          </w:p>
        </w:tc>
        <w:tc>
          <w:tcPr>
            <w:tcW w:w="425" w:type="dxa"/>
          </w:tcPr>
          <w:p w14:paraId="1E44E016" w14:textId="77777777" w:rsidR="00DF1ABA" w:rsidRDefault="00DF1ABA">
            <w:pPr>
              <w:adjustRightInd w:val="0"/>
              <w:snapToGrid w:val="0"/>
              <w:jc w:val="both"/>
              <w:rPr>
                <w:kern w:val="0"/>
              </w:rPr>
            </w:pPr>
          </w:p>
        </w:tc>
        <w:tc>
          <w:tcPr>
            <w:tcW w:w="5380" w:type="dxa"/>
          </w:tcPr>
          <w:p w14:paraId="198A1DF7" w14:textId="399C309E" w:rsidR="00DF1ABA" w:rsidRPr="002B0544" w:rsidRDefault="00DF1ABA">
            <w:pPr>
              <w:widowControl/>
              <w:adjustRightInd w:val="0"/>
              <w:snapToGrid w:val="0"/>
              <w:jc w:val="both"/>
              <w:rPr>
                <w:rFonts w:asciiTheme="minorEastAsia" w:eastAsiaTheme="minorEastAsia" w:hAnsiTheme="minorEastAsia" w:cs="MSungHK-Light"/>
                <w:kern w:val="0"/>
              </w:rPr>
            </w:pPr>
            <w:r w:rsidRPr="002B0544">
              <w:rPr>
                <w:rFonts w:asciiTheme="minorEastAsia" w:eastAsiaTheme="minorEastAsia" w:hAnsiTheme="minorEastAsia" w:cs="MSungHK-Light" w:hint="eastAsia"/>
                <w:kern w:val="0"/>
              </w:rPr>
              <w:t>概無購股權可於授出日期</w:t>
            </w:r>
            <w:r w:rsidR="00B01142" w:rsidRPr="002B0544">
              <w:rPr>
                <w:rFonts w:asciiTheme="minorEastAsia" w:eastAsiaTheme="minorEastAsia" w:hAnsiTheme="minorEastAsia" w:cs="MSungHK-Light" w:hint="eastAsia"/>
                <w:kern w:val="0"/>
              </w:rPr>
              <w:t>起計</w:t>
            </w:r>
            <w:r w:rsidRPr="002B0544">
              <w:rPr>
                <w:rFonts w:asciiTheme="minorEastAsia" w:eastAsiaTheme="minorEastAsia" w:hAnsiTheme="minorEastAsia" w:cs="MSungHK-Light" w:hint="eastAsia"/>
                <w:kern w:val="0"/>
              </w:rPr>
              <w:t>一年內被行使。</w:t>
            </w:r>
          </w:p>
          <w:p w14:paraId="5FF90151" w14:textId="77777777" w:rsidR="00DF1ABA" w:rsidRPr="002B0544" w:rsidRDefault="00DF1ABA">
            <w:pPr>
              <w:widowControl/>
              <w:adjustRightInd w:val="0"/>
              <w:snapToGrid w:val="0"/>
              <w:jc w:val="both"/>
              <w:rPr>
                <w:rFonts w:asciiTheme="minorEastAsia" w:eastAsiaTheme="minorEastAsia" w:hAnsiTheme="minorEastAsia" w:cs="MSungHK-Light"/>
                <w:kern w:val="0"/>
              </w:rPr>
            </w:pPr>
          </w:p>
          <w:p w14:paraId="53555B92" w14:textId="3FF43433" w:rsidR="00DF1ABA" w:rsidRPr="002B0544" w:rsidRDefault="00DF1ABA">
            <w:pPr>
              <w:widowControl/>
              <w:adjustRightInd w:val="0"/>
              <w:snapToGrid w:val="0"/>
              <w:jc w:val="both"/>
              <w:rPr>
                <w:rFonts w:asciiTheme="minorEastAsia" w:eastAsiaTheme="minorEastAsia" w:hAnsiTheme="minorEastAsia" w:cs="MSungHK-Light"/>
                <w:kern w:val="0"/>
              </w:rPr>
            </w:pPr>
            <w:r w:rsidRPr="002B0544">
              <w:rPr>
                <w:rFonts w:asciiTheme="minorEastAsia" w:eastAsiaTheme="minorEastAsia" w:hAnsiTheme="minorEastAsia" w:cs="MSungHK-Light" w:hint="eastAsia"/>
                <w:kern w:val="0"/>
              </w:rPr>
              <w:t>所有購股權</w:t>
            </w:r>
            <w:r w:rsidR="00F86968" w:rsidRPr="002B0544">
              <w:rPr>
                <w:rFonts w:asciiTheme="minorEastAsia" w:eastAsiaTheme="minorEastAsia" w:hAnsiTheme="minorEastAsia" w:cs="MSungHK-Light" w:hint="eastAsia"/>
                <w:kern w:val="0"/>
              </w:rPr>
              <w:t>將於授出日期</w:t>
            </w:r>
            <w:r w:rsidR="00B01142" w:rsidRPr="002B0544">
              <w:rPr>
                <w:rFonts w:asciiTheme="minorEastAsia" w:hAnsiTheme="minorEastAsia" w:cs="MSungHK-Light-ETen-B5-H-Identit" w:hint="eastAsia"/>
                <w:kern w:val="0"/>
              </w:rPr>
              <w:t>起計的</w:t>
            </w:r>
            <w:r w:rsidR="00F86968" w:rsidRPr="002B0544">
              <w:rPr>
                <w:rFonts w:asciiTheme="minorEastAsia" w:eastAsiaTheme="minorEastAsia" w:hAnsiTheme="minorEastAsia" w:cs="MSungHK-Light" w:hint="eastAsia"/>
                <w:kern w:val="0"/>
              </w:rPr>
              <w:t>第一個週年</w:t>
            </w:r>
            <w:r w:rsidR="00B01142" w:rsidRPr="002B0544">
              <w:rPr>
                <w:rFonts w:asciiTheme="minorEastAsia" w:eastAsiaTheme="minorEastAsia" w:hAnsiTheme="minorEastAsia" w:cs="MSungHK-Light" w:hint="eastAsia"/>
                <w:kern w:val="0"/>
              </w:rPr>
              <w:t>日</w:t>
            </w:r>
            <w:r w:rsidR="00F86968" w:rsidRPr="002B0544">
              <w:rPr>
                <w:rFonts w:asciiTheme="minorEastAsia" w:hAnsiTheme="minorEastAsia" w:cs="MSungHK-Light-ETen-B5-H-Identit" w:hint="eastAsia"/>
                <w:kern w:val="0"/>
              </w:rPr>
              <w:t>（即：</w:t>
            </w:r>
            <w:r w:rsidR="00416127" w:rsidRPr="002B0544">
              <w:rPr>
                <w:rFonts w:asciiTheme="minorEastAsia" w:hAnsiTheme="minorEastAsia" w:cs="MSungHK-Light-ETen-B5-H-Identit" w:hint="eastAsia"/>
                <w:kern w:val="0"/>
              </w:rPr>
              <w:t>二零二</w:t>
            </w:r>
            <w:r w:rsidR="00670DB5">
              <w:rPr>
                <w:rFonts w:asciiTheme="minorEastAsia" w:hAnsiTheme="minorEastAsia" w:cs="MSungHK-Light-ETen-B5-H-Identit" w:hint="eastAsia"/>
                <w:kern w:val="0"/>
              </w:rPr>
              <w:t>六</w:t>
            </w:r>
            <w:r w:rsidR="00416127" w:rsidRPr="002B0544">
              <w:rPr>
                <w:rFonts w:asciiTheme="minorEastAsia" w:hAnsiTheme="minorEastAsia" w:cs="MSungHK-Light-ETen-B5-H-Identit" w:hint="eastAsia"/>
                <w:kern w:val="0"/>
              </w:rPr>
              <w:t>年九月十</w:t>
            </w:r>
            <w:r w:rsidR="00971BDD">
              <w:rPr>
                <w:rFonts w:asciiTheme="minorEastAsia" w:hAnsiTheme="minorEastAsia" w:cs="MSungHK-Light-ETen-B5-H-Identit" w:hint="eastAsia"/>
                <w:kern w:val="0"/>
              </w:rPr>
              <w:t>八</w:t>
            </w:r>
            <w:r w:rsidR="00416127" w:rsidRPr="002B0544">
              <w:rPr>
                <w:rFonts w:asciiTheme="minorEastAsia" w:hAnsiTheme="minorEastAsia" w:cs="MSungHK-Light-ETen-B5-H-Identit" w:hint="eastAsia"/>
                <w:kern w:val="0"/>
              </w:rPr>
              <w:t>日</w:t>
            </w:r>
            <w:r w:rsidR="00F86968" w:rsidRPr="002B0544">
              <w:rPr>
                <w:rFonts w:asciiTheme="minorEastAsia" w:hAnsiTheme="minorEastAsia" w:cs="MSungHK-Light-ETen-B5-H-Identit" w:hint="eastAsia"/>
                <w:kern w:val="0"/>
              </w:rPr>
              <w:t>）歸屬。</w:t>
            </w:r>
          </w:p>
        </w:tc>
      </w:tr>
      <w:tr w:rsidR="000E2345" w14:paraId="0FE1240E" w14:textId="77777777" w:rsidTr="000E2345">
        <w:tc>
          <w:tcPr>
            <w:tcW w:w="3539" w:type="dxa"/>
            <w:hideMark/>
          </w:tcPr>
          <w:p w14:paraId="21648718" w14:textId="32377C35" w:rsidR="000E2345" w:rsidRDefault="0067460A">
            <w:pPr>
              <w:adjustRightInd w:val="0"/>
              <w:snapToGrid w:val="0"/>
              <w:ind w:left="173" w:hangingChars="72" w:hanging="173"/>
              <w:rPr>
                <w:rFonts w:eastAsia="TimesLTStd-Roman"/>
                <w:kern w:val="0"/>
              </w:rPr>
            </w:pPr>
            <w:r>
              <w:rPr>
                <w:rFonts w:asciiTheme="minorEastAsia" w:hAnsiTheme="minorEastAsia" w:cs="MSungHK-Light-ETen-B5-H-Identit" w:hint="eastAsia"/>
                <w:kern w:val="0"/>
              </w:rPr>
              <w:lastRenderedPageBreak/>
              <w:t>表現</w:t>
            </w:r>
            <w:r w:rsidRPr="00A04397">
              <w:rPr>
                <w:rFonts w:asciiTheme="minorEastAsia" w:hAnsiTheme="minorEastAsia" w:cs="MSungHK-Light-ETen-B5-H-Identit" w:hint="eastAsia"/>
                <w:kern w:val="0"/>
              </w:rPr>
              <w:t>目標：</w:t>
            </w:r>
          </w:p>
        </w:tc>
        <w:tc>
          <w:tcPr>
            <w:tcW w:w="425" w:type="dxa"/>
          </w:tcPr>
          <w:p w14:paraId="289F6595" w14:textId="77777777" w:rsidR="000E2345" w:rsidRDefault="000E2345">
            <w:pPr>
              <w:adjustRightInd w:val="0"/>
              <w:snapToGrid w:val="0"/>
              <w:jc w:val="both"/>
              <w:rPr>
                <w:kern w:val="0"/>
              </w:rPr>
            </w:pPr>
          </w:p>
        </w:tc>
        <w:tc>
          <w:tcPr>
            <w:tcW w:w="5380" w:type="dxa"/>
          </w:tcPr>
          <w:p w14:paraId="0608D202" w14:textId="1A003566" w:rsidR="000E2345" w:rsidRDefault="00427433">
            <w:pPr>
              <w:autoSpaceDE w:val="0"/>
              <w:autoSpaceDN w:val="0"/>
              <w:adjustRightInd w:val="0"/>
              <w:snapToGrid w:val="0"/>
              <w:jc w:val="both"/>
              <w:rPr>
                <w:rFonts w:eastAsia="TimesLTStd-Roman"/>
                <w:kern w:val="0"/>
              </w:rPr>
            </w:pPr>
            <w:r w:rsidRPr="0008375F">
              <w:rPr>
                <w:rFonts w:asciiTheme="minorEastAsia" w:hAnsiTheme="minorEastAsia" w:cs="MSungHK-Light" w:hint="eastAsia"/>
                <w:kern w:val="0"/>
              </w:rPr>
              <w:t>購股權概無附帶</w:t>
            </w:r>
            <w:r>
              <w:rPr>
                <w:rFonts w:asciiTheme="minorEastAsia" w:hAnsiTheme="minorEastAsia" w:cs="MSungHK-Light" w:hint="eastAsia"/>
                <w:kern w:val="0"/>
              </w:rPr>
              <w:t>表現</w:t>
            </w:r>
            <w:r w:rsidRPr="0008375F">
              <w:rPr>
                <w:rFonts w:asciiTheme="minorEastAsia" w:hAnsiTheme="minorEastAsia" w:cs="MSungHK-Light" w:hint="eastAsia"/>
                <w:kern w:val="0"/>
              </w:rPr>
              <w:t>目標。</w:t>
            </w:r>
          </w:p>
          <w:p w14:paraId="1B6D5824" w14:textId="77777777" w:rsidR="000E2345" w:rsidRDefault="000E2345">
            <w:pPr>
              <w:autoSpaceDE w:val="0"/>
              <w:autoSpaceDN w:val="0"/>
              <w:adjustRightInd w:val="0"/>
              <w:snapToGrid w:val="0"/>
              <w:jc w:val="both"/>
              <w:rPr>
                <w:rFonts w:eastAsia="TimesLTStd-Roman"/>
                <w:kern w:val="0"/>
              </w:rPr>
            </w:pPr>
          </w:p>
          <w:p w14:paraId="4CDB2682" w14:textId="6BF79643" w:rsidR="000E2345" w:rsidRDefault="00427433">
            <w:pPr>
              <w:autoSpaceDE w:val="0"/>
              <w:autoSpaceDN w:val="0"/>
              <w:adjustRightInd w:val="0"/>
              <w:snapToGrid w:val="0"/>
              <w:jc w:val="both"/>
              <w:rPr>
                <w:rFonts w:eastAsia="TimesLTStd-Roman"/>
                <w:kern w:val="0"/>
              </w:rPr>
            </w:pPr>
            <w:r w:rsidRPr="0008375F">
              <w:rPr>
                <w:rFonts w:asciiTheme="minorEastAsia" w:hAnsiTheme="minorEastAsia" w:cs="MSungHK-Light" w:hint="eastAsia"/>
                <w:kern w:val="0"/>
              </w:rPr>
              <w:t>購股權計劃</w:t>
            </w:r>
            <w:r>
              <w:rPr>
                <w:rFonts w:asciiTheme="minorEastAsia" w:hAnsiTheme="minorEastAsia" w:cs="MSungHK-Light" w:hint="eastAsia"/>
                <w:kern w:val="0"/>
              </w:rPr>
              <w:t>的目的</w:t>
            </w:r>
            <w:r w:rsidRPr="0008375F">
              <w:rPr>
                <w:rFonts w:asciiTheme="minorEastAsia" w:hAnsiTheme="minorEastAsia" w:cs="MSungHK-Light" w:hint="eastAsia"/>
                <w:kern w:val="0"/>
              </w:rPr>
              <w:t>旨在</w:t>
            </w:r>
            <w:r>
              <w:rPr>
                <w:rFonts w:asciiTheme="minorEastAsia" w:hAnsiTheme="minorEastAsia" w:cs="MSungHK-Light" w:hint="eastAsia"/>
                <w:kern w:val="0"/>
              </w:rPr>
              <w:t>挽</w:t>
            </w:r>
            <w:r w:rsidRPr="0008375F">
              <w:rPr>
                <w:rFonts w:asciiTheme="minorEastAsia" w:hAnsiTheme="minorEastAsia" w:cs="MSungHK-Light" w:hint="eastAsia"/>
                <w:kern w:val="0"/>
              </w:rPr>
              <w:t>留</w:t>
            </w:r>
            <w:r>
              <w:rPr>
                <w:rFonts w:asciiTheme="minorEastAsia" w:hAnsiTheme="minorEastAsia" w:cs="MSungHK-Light" w:hint="eastAsia"/>
                <w:kern w:val="0"/>
              </w:rPr>
              <w:t>及</w:t>
            </w:r>
            <w:r w:rsidRPr="0008375F">
              <w:rPr>
                <w:rFonts w:asciiTheme="minorEastAsia" w:hAnsiTheme="minorEastAsia" w:cs="MSungHK-Light" w:hint="eastAsia"/>
                <w:kern w:val="0"/>
              </w:rPr>
              <w:t>激勵承授人，讓彼等享有本集團因彼等付出努力及對本集團作出貢獻而取得的成</w:t>
            </w:r>
            <w:r>
              <w:rPr>
                <w:rFonts w:asciiTheme="minorEastAsia" w:hAnsiTheme="minorEastAsia" w:cs="MSungHK-Light" w:hint="eastAsia"/>
                <w:kern w:val="0"/>
              </w:rPr>
              <w:t>果</w:t>
            </w:r>
            <w:r w:rsidRPr="0008375F">
              <w:rPr>
                <w:rFonts w:asciiTheme="minorEastAsia" w:hAnsiTheme="minorEastAsia" w:cs="MSungHK-Light" w:hint="eastAsia"/>
                <w:kern w:val="0"/>
              </w:rPr>
              <w:t>。</w:t>
            </w:r>
          </w:p>
          <w:p w14:paraId="0E61235E" w14:textId="77777777" w:rsidR="000E2345" w:rsidRDefault="000E2345">
            <w:pPr>
              <w:autoSpaceDE w:val="0"/>
              <w:autoSpaceDN w:val="0"/>
              <w:adjustRightInd w:val="0"/>
              <w:snapToGrid w:val="0"/>
              <w:jc w:val="both"/>
              <w:rPr>
                <w:rFonts w:eastAsia="TimesLTStd-Roman"/>
                <w:kern w:val="0"/>
              </w:rPr>
            </w:pPr>
          </w:p>
          <w:p w14:paraId="320DDC01" w14:textId="1D37A695" w:rsidR="00427433" w:rsidRDefault="00476D2E">
            <w:pPr>
              <w:autoSpaceDE w:val="0"/>
              <w:autoSpaceDN w:val="0"/>
              <w:adjustRightInd w:val="0"/>
              <w:snapToGrid w:val="0"/>
              <w:jc w:val="both"/>
              <w:rPr>
                <w:rFonts w:asciiTheme="minorEastAsia" w:hAnsiTheme="minorEastAsia" w:cs="MSungHK-Light"/>
                <w:kern w:val="0"/>
              </w:rPr>
            </w:pPr>
            <w:r w:rsidRPr="009B469F">
              <w:rPr>
                <w:rFonts w:asciiTheme="minorEastAsia" w:hAnsiTheme="minorEastAsia" w:cs="MSungHK-Light-ETen-B5-H-Identit" w:hint="eastAsia"/>
                <w:kern w:val="0"/>
              </w:rPr>
              <w:t>董事會</w:t>
            </w:r>
            <w:r w:rsidR="00427433" w:rsidRPr="0008375F">
              <w:rPr>
                <w:rFonts w:asciiTheme="minorEastAsia" w:hAnsiTheme="minorEastAsia" w:cs="MSungHK-Light" w:hint="eastAsia"/>
                <w:kern w:val="0"/>
              </w:rPr>
              <w:t>認為，</w:t>
            </w:r>
            <w:r w:rsidR="00427433">
              <w:rPr>
                <w:rFonts w:asciiTheme="minorEastAsia" w:hAnsiTheme="minorEastAsia" w:cs="MSungHK-Light" w:hint="eastAsia"/>
                <w:kern w:val="0"/>
              </w:rPr>
              <w:t>表現</w:t>
            </w:r>
            <w:r w:rsidR="00427433" w:rsidRPr="0008375F">
              <w:rPr>
                <w:rFonts w:asciiTheme="minorEastAsia" w:hAnsiTheme="minorEastAsia" w:cs="MSungHK-Light" w:hint="eastAsia"/>
                <w:kern w:val="0"/>
              </w:rPr>
              <w:t>目標</w:t>
            </w:r>
            <w:r w:rsidR="00427433">
              <w:rPr>
                <w:rFonts w:asciiTheme="minorEastAsia" w:hAnsiTheme="minorEastAsia" w:cs="MSungHK-Light" w:hint="eastAsia"/>
                <w:kern w:val="0"/>
              </w:rPr>
              <w:t>實</w:t>
            </w:r>
            <w:r w:rsidR="00427433" w:rsidRPr="0008375F">
              <w:rPr>
                <w:rFonts w:asciiTheme="minorEastAsia" w:hAnsiTheme="minorEastAsia" w:cs="MSungHK-Light" w:hint="eastAsia"/>
                <w:kern w:val="0"/>
              </w:rPr>
              <w:t>屬不必要，原因為</w:t>
            </w:r>
            <w:r w:rsidR="00427433" w:rsidRPr="0008375F">
              <w:rPr>
                <w:rFonts w:asciiTheme="minorEastAsia" w:hAnsiTheme="minorEastAsia" w:cs="TimesLTStd-Roman"/>
                <w:kern w:val="0"/>
              </w:rPr>
              <w:t>(i)</w:t>
            </w:r>
            <w:r w:rsidR="00427433" w:rsidRPr="0008375F">
              <w:rPr>
                <w:rFonts w:asciiTheme="minorEastAsia" w:hAnsiTheme="minorEastAsia" w:cs="MSungHK-Light" w:hint="eastAsia"/>
                <w:kern w:val="0"/>
              </w:rPr>
              <w:t>購股權的價值受限於股份</w:t>
            </w:r>
            <w:r w:rsidR="00B01142">
              <w:rPr>
                <w:rFonts w:asciiTheme="minorEastAsia" w:hAnsiTheme="minorEastAsia" w:cs="MSungHK-Light" w:hint="eastAsia"/>
                <w:kern w:val="0"/>
              </w:rPr>
              <w:t>的</w:t>
            </w:r>
            <w:r w:rsidR="00427433" w:rsidRPr="0008375F">
              <w:rPr>
                <w:rFonts w:asciiTheme="minorEastAsia" w:hAnsiTheme="minorEastAsia" w:cs="MSungHK-Light" w:hint="eastAsia"/>
                <w:kern w:val="0"/>
              </w:rPr>
              <w:t>未來</w:t>
            </w:r>
            <w:r w:rsidR="00427433">
              <w:rPr>
                <w:rFonts w:asciiTheme="minorEastAsia" w:hAnsiTheme="minorEastAsia" w:cs="MSungHK-Light" w:hint="eastAsia"/>
                <w:kern w:val="0"/>
              </w:rPr>
              <w:t>市場</w:t>
            </w:r>
            <w:r w:rsidR="00427433" w:rsidRPr="0008375F">
              <w:rPr>
                <w:rFonts w:asciiTheme="minorEastAsia" w:hAnsiTheme="minorEastAsia" w:cs="MSungHK-Light" w:hint="eastAsia"/>
                <w:kern w:val="0"/>
              </w:rPr>
              <w:t>價</w:t>
            </w:r>
            <w:r w:rsidR="00427433">
              <w:rPr>
                <w:rFonts w:asciiTheme="minorEastAsia" w:hAnsiTheme="minorEastAsia" w:cs="MSungHK-Light" w:hint="eastAsia"/>
                <w:kern w:val="0"/>
              </w:rPr>
              <w:t>格</w:t>
            </w:r>
            <w:r w:rsidR="00427433" w:rsidRPr="0008375F">
              <w:rPr>
                <w:rFonts w:asciiTheme="minorEastAsia" w:hAnsiTheme="minorEastAsia" w:cs="MSungHK-Light" w:hint="eastAsia"/>
                <w:kern w:val="0"/>
              </w:rPr>
              <w:t>，而股份的未來市價</w:t>
            </w:r>
            <w:r w:rsidR="00427433">
              <w:rPr>
                <w:rFonts w:asciiTheme="minorEastAsia" w:hAnsiTheme="minorEastAsia" w:cs="MSungHK-Light" w:hint="eastAsia"/>
                <w:kern w:val="0"/>
              </w:rPr>
              <w:t>則</w:t>
            </w:r>
            <w:r w:rsidR="00427433" w:rsidRPr="0008375F">
              <w:rPr>
                <w:rFonts w:asciiTheme="minorEastAsia" w:hAnsiTheme="minorEastAsia" w:cs="MSungHK-Light" w:hint="eastAsia"/>
                <w:kern w:val="0"/>
              </w:rPr>
              <w:t>取決於承授人</w:t>
            </w:r>
            <w:r w:rsidR="00B01142" w:rsidRPr="00B01142">
              <w:rPr>
                <w:rFonts w:asciiTheme="minorEastAsia" w:hAnsiTheme="minorEastAsia" w:cs="MSungHK-Light" w:hint="eastAsia"/>
                <w:kern w:val="0"/>
              </w:rPr>
              <w:t>將</w:t>
            </w:r>
            <w:r w:rsidR="00427433" w:rsidRPr="0008375F">
              <w:rPr>
                <w:rFonts w:asciiTheme="minorEastAsia" w:hAnsiTheme="minorEastAsia" w:cs="MSungHK-Light" w:hint="eastAsia"/>
                <w:kern w:val="0"/>
              </w:rPr>
              <w:t>會直接作出貢獻的本集團</w:t>
            </w:r>
            <w:r w:rsidR="00953FE3">
              <w:rPr>
                <w:rFonts w:asciiTheme="minorEastAsia" w:hAnsiTheme="minorEastAsia" w:cs="MSungHK-Light" w:hint="eastAsia"/>
                <w:kern w:val="0"/>
              </w:rPr>
              <w:t>之</w:t>
            </w:r>
            <w:r w:rsidR="00427433" w:rsidRPr="0008375F">
              <w:rPr>
                <w:rFonts w:asciiTheme="minorEastAsia" w:hAnsiTheme="minorEastAsia" w:cs="MSungHK-Light" w:hint="eastAsia"/>
                <w:kern w:val="0"/>
              </w:rPr>
              <w:t>業務表現；及</w:t>
            </w:r>
            <w:r w:rsidR="00427433" w:rsidRPr="0008375F">
              <w:rPr>
                <w:rFonts w:asciiTheme="minorEastAsia" w:hAnsiTheme="minorEastAsia" w:cs="TimesLTStd-Roman"/>
                <w:kern w:val="0"/>
              </w:rPr>
              <w:t>(ii)</w:t>
            </w:r>
            <w:r w:rsidR="00427433" w:rsidRPr="0008375F">
              <w:rPr>
                <w:rFonts w:asciiTheme="minorEastAsia" w:hAnsiTheme="minorEastAsia" w:cs="MSungHK-Light" w:hint="eastAsia"/>
                <w:kern w:val="0"/>
              </w:rPr>
              <w:t>購股權受限於歸屬期，而有關條件可確保激勵承授人為本</w:t>
            </w:r>
            <w:r w:rsidR="00427433">
              <w:rPr>
                <w:rFonts w:asciiTheme="minorEastAsia" w:hAnsiTheme="minorEastAsia" w:cs="MSungHK-Light" w:hint="eastAsia"/>
                <w:kern w:val="0"/>
              </w:rPr>
              <w:t>集團</w:t>
            </w:r>
            <w:r w:rsidR="00427433" w:rsidRPr="0008375F">
              <w:rPr>
                <w:rFonts w:asciiTheme="minorEastAsia" w:hAnsiTheme="minorEastAsia" w:cs="MSungHK-Light" w:hint="eastAsia"/>
                <w:kern w:val="0"/>
              </w:rPr>
              <w:t>的發展作出貢獻。</w:t>
            </w:r>
          </w:p>
          <w:p w14:paraId="04F6A84A" w14:textId="77777777" w:rsidR="00427433" w:rsidRDefault="00427433">
            <w:pPr>
              <w:autoSpaceDE w:val="0"/>
              <w:autoSpaceDN w:val="0"/>
              <w:adjustRightInd w:val="0"/>
              <w:snapToGrid w:val="0"/>
              <w:jc w:val="both"/>
              <w:rPr>
                <w:rFonts w:asciiTheme="minorEastAsia" w:hAnsiTheme="minorEastAsia" w:cs="MSungHK-Light"/>
                <w:kern w:val="0"/>
              </w:rPr>
            </w:pPr>
          </w:p>
          <w:p w14:paraId="41AC73BE" w14:textId="1A74D374" w:rsidR="000E2345" w:rsidRDefault="00427433" w:rsidP="00427433">
            <w:pPr>
              <w:autoSpaceDE w:val="0"/>
              <w:autoSpaceDN w:val="0"/>
              <w:adjustRightInd w:val="0"/>
              <w:snapToGrid w:val="0"/>
              <w:jc w:val="both"/>
              <w:rPr>
                <w:rFonts w:eastAsia="TimesLTStd-Roman"/>
                <w:kern w:val="0"/>
              </w:rPr>
            </w:pPr>
            <w:r w:rsidRPr="0008375F">
              <w:rPr>
                <w:rFonts w:asciiTheme="minorEastAsia" w:hAnsiTheme="minorEastAsia" w:cs="MSungHK-Light" w:hint="eastAsia"/>
                <w:kern w:val="0"/>
              </w:rPr>
              <w:t>因此，</w:t>
            </w:r>
            <w:r w:rsidR="008B550C">
              <w:rPr>
                <w:rFonts w:asciiTheme="minorEastAsia" w:hAnsiTheme="minorEastAsia" w:cs="MSungHK-Light" w:hint="eastAsia"/>
                <w:kern w:val="0"/>
              </w:rPr>
              <w:t>董事會</w:t>
            </w:r>
            <w:r w:rsidRPr="0008375F">
              <w:rPr>
                <w:rFonts w:asciiTheme="minorEastAsia" w:hAnsiTheme="minorEastAsia" w:cs="MSungHK-Light" w:hint="eastAsia"/>
                <w:kern w:val="0"/>
              </w:rPr>
              <w:t>認為，</w:t>
            </w:r>
            <w:r w:rsidR="00FF0A9A">
              <w:rPr>
                <w:rFonts w:asciiTheme="minorEastAsia" w:hAnsiTheme="minorEastAsia" w:cs="MSungHK-Light" w:hint="eastAsia"/>
                <w:kern w:val="0"/>
              </w:rPr>
              <w:t>於</w:t>
            </w:r>
            <w:r w:rsidR="00FF0A9A" w:rsidRPr="0008375F">
              <w:rPr>
                <w:rFonts w:asciiTheme="minorEastAsia" w:hAnsiTheme="minorEastAsia" w:cs="MSungHK-Light" w:hint="eastAsia"/>
                <w:kern w:val="0"/>
              </w:rPr>
              <w:t>概無</w:t>
            </w:r>
            <w:r>
              <w:rPr>
                <w:rFonts w:asciiTheme="minorEastAsia" w:hAnsiTheme="minorEastAsia" w:cs="MSungHK-Light" w:hint="eastAsia"/>
                <w:kern w:val="0"/>
              </w:rPr>
              <w:t>表現</w:t>
            </w:r>
            <w:r w:rsidRPr="0008375F">
              <w:rPr>
                <w:rFonts w:asciiTheme="minorEastAsia" w:hAnsiTheme="minorEastAsia" w:cs="MSungHK-Light" w:hint="eastAsia"/>
                <w:kern w:val="0"/>
              </w:rPr>
              <w:t>目標的情況下，授出購股權可使承授人的利益與本公司及本公司股東的利益達成一致，</w:t>
            </w:r>
            <w:r w:rsidR="008B550C">
              <w:rPr>
                <w:rFonts w:asciiTheme="minorEastAsia" w:hAnsiTheme="minorEastAsia" w:cs="MSungHK-Light" w:hint="eastAsia"/>
                <w:kern w:val="0"/>
              </w:rPr>
              <w:t>並</w:t>
            </w:r>
            <w:r w:rsidRPr="0008375F">
              <w:rPr>
                <w:rFonts w:asciiTheme="minorEastAsia" w:hAnsiTheme="minorEastAsia" w:cs="MSungHK-Light" w:hint="eastAsia"/>
                <w:kern w:val="0"/>
              </w:rPr>
              <w:t>激勵承授人</w:t>
            </w:r>
            <w:r>
              <w:rPr>
                <w:rFonts w:asciiTheme="minorEastAsia" w:hAnsiTheme="minorEastAsia" w:cs="MSungHK-Light" w:hint="eastAsia"/>
                <w:kern w:val="0"/>
              </w:rPr>
              <w:t>致力</w:t>
            </w:r>
            <w:r w:rsidRPr="0008375F">
              <w:rPr>
                <w:rFonts w:asciiTheme="minorEastAsia" w:hAnsiTheme="minorEastAsia" w:cs="MSungHK-Light" w:hint="eastAsia"/>
                <w:kern w:val="0"/>
              </w:rPr>
              <w:t>於本</w:t>
            </w:r>
            <w:r>
              <w:rPr>
                <w:rFonts w:asciiTheme="minorEastAsia" w:hAnsiTheme="minorEastAsia" w:cs="MSungHK-Light" w:hint="eastAsia"/>
                <w:kern w:val="0"/>
              </w:rPr>
              <w:t>集團</w:t>
            </w:r>
            <w:r w:rsidRPr="0008375F">
              <w:rPr>
                <w:rFonts w:asciiTheme="minorEastAsia" w:hAnsiTheme="minorEastAsia" w:cs="MSungHK-Light" w:hint="eastAsia"/>
                <w:kern w:val="0"/>
              </w:rPr>
              <w:t>的未來</w:t>
            </w:r>
            <w:r>
              <w:rPr>
                <w:rFonts w:asciiTheme="minorEastAsia" w:hAnsiTheme="minorEastAsia" w:cs="MSungHK-Light" w:hint="eastAsia"/>
                <w:kern w:val="0"/>
              </w:rPr>
              <w:t>發展及擴展</w:t>
            </w:r>
            <w:r w:rsidRPr="0008375F">
              <w:rPr>
                <w:rFonts w:asciiTheme="minorEastAsia" w:hAnsiTheme="minorEastAsia" w:cs="MSungHK-Light" w:hint="eastAsia"/>
                <w:kern w:val="0"/>
              </w:rPr>
              <w:t>，此亦符合購股權計劃的目的。</w:t>
            </w:r>
          </w:p>
        </w:tc>
      </w:tr>
      <w:tr w:rsidR="000E2345" w14:paraId="1014C14F" w14:textId="77777777" w:rsidTr="000E2345">
        <w:tc>
          <w:tcPr>
            <w:tcW w:w="3539" w:type="dxa"/>
          </w:tcPr>
          <w:p w14:paraId="4B30F35E" w14:textId="77777777" w:rsidR="000E2345" w:rsidRDefault="000E2345">
            <w:pPr>
              <w:adjustRightInd w:val="0"/>
              <w:snapToGrid w:val="0"/>
              <w:ind w:left="173" w:hangingChars="72" w:hanging="173"/>
              <w:rPr>
                <w:rFonts w:eastAsia="TimesLTStd-Roman"/>
                <w:kern w:val="0"/>
              </w:rPr>
            </w:pPr>
          </w:p>
        </w:tc>
        <w:tc>
          <w:tcPr>
            <w:tcW w:w="425" w:type="dxa"/>
          </w:tcPr>
          <w:p w14:paraId="2FF54586" w14:textId="77777777" w:rsidR="000E2345" w:rsidRDefault="000E2345">
            <w:pPr>
              <w:adjustRightInd w:val="0"/>
              <w:snapToGrid w:val="0"/>
              <w:jc w:val="both"/>
              <w:rPr>
                <w:kern w:val="0"/>
              </w:rPr>
            </w:pPr>
          </w:p>
        </w:tc>
        <w:tc>
          <w:tcPr>
            <w:tcW w:w="5380" w:type="dxa"/>
          </w:tcPr>
          <w:p w14:paraId="6F79007D" w14:textId="77777777" w:rsidR="000E2345" w:rsidRDefault="000E2345">
            <w:pPr>
              <w:autoSpaceDE w:val="0"/>
              <w:autoSpaceDN w:val="0"/>
              <w:adjustRightInd w:val="0"/>
              <w:snapToGrid w:val="0"/>
              <w:jc w:val="both"/>
              <w:rPr>
                <w:rFonts w:eastAsia="TimesLTStd-Roman"/>
                <w:kern w:val="0"/>
              </w:rPr>
            </w:pPr>
          </w:p>
        </w:tc>
      </w:tr>
      <w:tr w:rsidR="002D1A27" w14:paraId="75B7E8A3" w14:textId="77777777" w:rsidTr="000E2345">
        <w:tc>
          <w:tcPr>
            <w:tcW w:w="3539" w:type="dxa"/>
          </w:tcPr>
          <w:p w14:paraId="494AC6E7" w14:textId="6E0ADA57" w:rsidR="002D1A27" w:rsidRPr="003B23B1" w:rsidRDefault="002D1A27">
            <w:pPr>
              <w:adjustRightInd w:val="0"/>
              <w:snapToGrid w:val="0"/>
              <w:ind w:left="173" w:hangingChars="72" w:hanging="173"/>
              <w:rPr>
                <w:rFonts w:eastAsia="TimesLTStd-Roman"/>
                <w:kern w:val="0"/>
              </w:rPr>
            </w:pPr>
            <w:r w:rsidRPr="003B23B1">
              <w:rPr>
                <w:rFonts w:asciiTheme="minorEastAsia" w:hAnsiTheme="minorEastAsia" w:cs="MSungHK-Light-ETen-B5-H-Identit" w:hint="eastAsia"/>
                <w:kern w:val="0"/>
              </w:rPr>
              <w:t>退扣機制：</w:t>
            </w:r>
          </w:p>
        </w:tc>
        <w:tc>
          <w:tcPr>
            <w:tcW w:w="425" w:type="dxa"/>
          </w:tcPr>
          <w:p w14:paraId="54BD78A3" w14:textId="77777777" w:rsidR="002D1A27" w:rsidRPr="003B23B1" w:rsidRDefault="002D1A27">
            <w:pPr>
              <w:adjustRightInd w:val="0"/>
              <w:snapToGrid w:val="0"/>
              <w:jc w:val="both"/>
              <w:rPr>
                <w:kern w:val="0"/>
              </w:rPr>
            </w:pPr>
          </w:p>
        </w:tc>
        <w:tc>
          <w:tcPr>
            <w:tcW w:w="5380" w:type="dxa"/>
          </w:tcPr>
          <w:p w14:paraId="03C9F490" w14:textId="69C70081" w:rsidR="002D1A27" w:rsidRPr="003B23B1" w:rsidRDefault="00335DEC" w:rsidP="00B15144">
            <w:pPr>
              <w:autoSpaceDE w:val="0"/>
              <w:autoSpaceDN w:val="0"/>
              <w:adjustRightInd w:val="0"/>
              <w:snapToGrid w:val="0"/>
              <w:jc w:val="both"/>
              <w:rPr>
                <w:rFonts w:eastAsia="TimesLTStd-Roman"/>
                <w:kern w:val="0"/>
              </w:rPr>
            </w:pPr>
            <w:r>
              <w:rPr>
                <w:rFonts w:asciiTheme="minorEastAsia" w:hAnsiTheme="minorEastAsia" w:cs="MSungHK-Light" w:hint="eastAsia"/>
                <w:kern w:val="0"/>
              </w:rPr>
              <w:t>此</w:t>
            </w:r>
            <w:r w:rsidRPr="003B23B1">
              <w:rPr>
                <w:rFonts w:asciiTheme="minorEastAsia" w:hAnsiTheme="minorEastAsia" w:cs="MSungHK-Light" w:hint="eastAsia"/>
                <w:kern w:val="0"/>
              </w:rPr>
              <w:t>授出之購股權將根據載列於購股權計劃</w:t>
            </w:r>
            <w:r w:rsidRPr="003B23B1">
              <w:rPr>
                <w:rFonts w:hint="eastAsia"/>
              </w:rPr>
              <w:t>規</w:t>
            </w:r>
            <w:r w:rsidRPr="003B23B1">
              <w:rPr>
                <w:rFonts w:ascii="PMingLiU" w:hAnsi="PMingLiU" w:cs="PMingLiU" w:hint="eastAsia"/>
              </w:rPr>
              <w:t>則</w:t>
            </w:r>
            <w:r w:rsidRPr="003B23B1">
              <w:rPr>
                <w:rFonts w:asciiTheme="minorEastAsia" w:hAnsiTheme="minorEastAsia" w:cs="MSungHK-Light" w:hint="eastAsia"/>
                <w:kern w:val="0"/>
              </w:rPr>
              <w:t>之</w:t>
            </w:r>
            <w:r w:rsidRPr="003B23B1">
              <w:rPr>
                <w:rFonts w:asciiTheme="minorEastAsia" w:hAnsiTheme="minorEastAsia" w:cs="MSungHK-Light-ETen-B5-H-Identit" w:hint="eastAsia"/>
                <w:kern w:val="0"/>
              </w:rPr>
              <w:t>退扣機制</w:t>
            </w:r>
            <w:r w:rsidRPr="003B23B1">
              <w:rPr>
                <w:rFonts w:ascii="PMingLiU" w:hAnsi="PMingLiU" w:cs="PMingLiU" w:hint="eastAsia"/>
              </w:rPr>
              <w:t>，</w:t>
            </w:r>
            <w:r>
              <w:rPr>
                <w:rFonts w:ascii="PMingLiU" w:hAnsi="PMingLiU" w:cs="PMingLiU" w:hint="eastAsia"/>
              </w:rPr>
              <w:t>其中包括</w:t>
            </w:r>
            <w:r w:rsidRPr="003B23B1">
              <w:rPr>
                <w:rFonts w:ascii="PMingLiU" w:hAnsi="PMingLiU" w:cs="PMingLiU" w:hint="eastAsia"/>
              </w:rPr>
              <w:t>，</w:t>
            </w:r>
            <w:r w:rsidRPr="003B23B1">
              <w:rPr>
                <w:rFonts w:asciiTheme="minorEastAsia" w:hAnsiTheme="minorEastAsia" w:cs="AdvOT23ad15af.B+52" w:hint="eastAsia"/>
                <w:kern w:val="0"/>
              </w:rPr>
              <w:t>任何已授出但未被行使之</w:t>
            </w:r>
            <w:r w:rsidRPr="003B23B1">
              <w:rPr>
                <w:rFonts w:asciiTheme="minorEastAsia" w:eastAsiaTheme="minorEastAsia" w:hAnsiTheme="minorEastAsia" w:cs="AdvOT23ad15af.B+8c" w:hint="eastAsia"/>
                <w:kern w:val="0"/>
              </w:rPr>
              <w:t>購</w:t>
            </w:r>
            <w:r w:rsidRPr="003B23B1">
              <w:rPr>
                <w:rFonts w:asciiTheme="minorEastAsia" w:eastAsiaTheme="minorEastAsia" w:hAnsiTheme="minorEastAsia" w:cs="AdvOT23ad15af.B+80" w:hint="eastAsia"/>
                <w:kern w:val="0"/>
              </w:rPr>
              <w:t>股</w:t>
            </w:r>
            <w:r w:rsidRPr="003B23B1">
              <w:rPr>
                <w:rFonts w:asciiTheme="minorEastAsia" w:eastAsiaTheme="minorEastAsia" w:hAnsiTheme="minorEastAsia" w:cs="AdvOT23ad15af.B+6b" w:hint="eastAsia"/>
                <w:kern w:val="0"/>
              </w:rPr>
              <w:t>權</w:t>
            </w:r>
            <w:r w:rsidRPr="003B23B1">
              <w:rPr>
                <w:rFonts w:asciiTheme="minorEastAsia" w:hAnsiTheme="minorEastAsia" w:cs="AdvOT23ad15af.B+65" w:hint="eastAsia"/>
                <w:kern w:val="0"/>
              </w:rPr>
              <w:t>將於有關</w:t>
            </w:r>
            <w:r w:rsidRPr="003B23B1">
              <w:rPr>
                <w:rFonts w:asciiTheme="minorEastAsia" w:eastAsiaTheme="minorEastAsia" w:hAnsiTheme="minorEastAsia" w:cs="AdvOT23ad15af.B+62" w:hint="eastAsia"/>
                <w:kern w:val="0"/>
              </w:rPr>
              <w:t>承</w:t>
            </w:r>
            <w:r w:rsidRPr="003B23B1">
              <w:rPr>
                <w:rFonts w:asciiTheme="minorEastAsia" w:eastAsiaTheme="minorEastAsia" w:hAnsiTheme="minorEastAsia" w:cs="AdvOT23ad15af.B+63" w:hint="eastAsia"/>
                <w:kern w:val="0"/>
              </w:rPr>
              <w:t>授</w:t>
            </w:r>
            <w:r w:rsidRPr="003B23B1">
              <w:rPr>
                <w:rFonts w:asciiTheme="minorEastAsia" w:eastAsiaTheme="minorEastAsia" w:hAnsiTheme="minorEastAsia" w:cs="AdvOT23ad15af.B+4e" w:hint="eastAsia"/>
                <w:kern w:val="0"/>
              </w:rPr>
              <w:t>人</w:t>
            </w:r>
            <w:r w:rsidRPr="003B23B1">
              <w:rPr>
                <w:rFonts w:asciiTheme="minorEastAsia" w:hAnsiTheme="minorEastAsia" w:cs="AdvOT23ad15af.B+4e" w:hint="eastAsia"/>
                <w:kern w:val="0"/>
              </w:rPr>
              <w:t>因其</w:t>
            </w:r>
            <w:r w:rsidRPr="003B23B1">
              <w:rPr>
                <w:rFonts w:asciiTheme="minorEastAsia" w:eastAsiaTheme="minorEastAsia" w:hAnsiTheme="minorEastAsia" w:cs="AdvOT23ad15af.B+88" w:hint="eastAsia"/>
                <w:kern w:val="0"/>
              </w:rPr>
              <w:t>行</w:t>
            </w:r>
            <w:r w:rsidRPr="003B23B1">
              <w:rPr>
                <w:rFonts w:asciiTheme="minorEastAsia" w:eastAsiaTheme="minorEastAsia" w:hAnsiTheme="minorEastAsia" w:cs="AdvOT23ad15af.B+70" w:hint="eastAsia"/>
                <w:kern w:val="0"/>
              </w:rPr>
              <w:t>為</w:t>
            </w:r>
            <w:r w:rsidRPr="003B23B1">
              <w:rPr>
                <w:rFonts w:asciiTheme="minorEastAsia" w:eastAsiaTheme="minorEastAsia" w:hAnsiTheme="minorEastAsia" w:cs="AdvOT23ad15af.B+4e" w:hint="eastAsia"/>
                <w:kern w:val="0"/>
              </w:rPr>
              <w:t>不</w:t>
            </w:r>
            <w:r w:rsidRPr="003B23B1">
              <w:rPr>
                <w:rFonts w:asciiTheme="minorEastAsia" w:eastAsiaTheme="minorEastAsia" w:hAnsiTheme="minorEastAsia" w:cs="AdvOT23ad15af.B+75" w:hint="eastAsia"/>
                <w:kern w:val="0"/>
              </w:rPr>
              <w:t>當</w:t>
            </w:r>
            <w:r w:rsidRPr="003B23B1">
              <w:rPr>
                <w:rFonts w:asciiTheme="minorEastAsia" w:eastAsiaTheme="minorEastAsia" w:hAnsiTheme="minorEastAsia" w:cs="AdvOT23ad15af.B+62" w:hint="eastAsia"/>
                <w:kern w:val="0"/>
              </w:rPr>
              <w:t>或</w:t>
            </w:r>
            <w:r w:rsidRPr="003B23B1">
              <w:rPr>
                <w:rFonts w:asciiTheme="minorEastAsia" w:eastAsiaTheme="minorEastAsia" w:hAnsiTheme="minorEastAsia" w:cs="AdvOT23ad15af.B+88" w:hint="eastAsia"/>
                <w:kern w:val="0"/>
              </w:rPr>
              <w:t>被裁</w:t>
            </w:r>
            <w:r w:rsidRPr="003B23B1">
              <w:rPr>
                <w:rFonts w:asciiTheme="minorEastAsia" w:eastAsiaTheme="minorEastAsia" w:hAnsiTheme="minorEastAsia" w:cs="AdvOT23ad15af.B+5b" w:hint="eastAsia"/>
                <w:kern w:val="0"/>
              </w:rPr>
              <w:t>定</w:t>
            </w:r>
            <w:r w:rsidRPr="003B23B1">
              <w:rPr>
                <w:rFonts w:asciiTheme="minorEastAsia" w:eastAsiaTheme="minorEastAsia" w:hAnsiTheme="minorEastAsia" w:cs="AdvOT23ad15af.B+89" w:hint="eastAsia"/>
                <w:kern w:val="0"/>
              </w:rPr>
              <w:t>觸</w:t>
            </w:r>
            <w:r w:rsidRPr="003B23B1">
              <w:rPr>
                <w:rFonts w:asciiTheme="minorEastAsia" w:eastAsiaTheme="minorEastAsia" w:hAnsiTheme="minorEastAsia" w:cs="AdvOT23ad15af.B+72" w:hint="eastAsia"/>
                <w:kern w:val="0"/>
              </w:rPr>
              <w:t>犯</w:t>
            </w:r>
            <w:r w:rsidRPr="003B23B1">
              <w:rPr>
                <w:rFonts w:asciiTheme="minorEastAsia" w:eastAsiaTheme="minorEastAsia" w:hAnsiTheme="minorEastAsia" w:cs="AdvOT23ad15af.B+6d" w:hint="eastAsia"/>
                <w:kern w:val="0"/>
              </w:rPr>
              <w:t>涉</w:t>
            </w:r>
            <w:r w:rsidRPr="003B23B1">
              <w:rPr>
                <w:rFonts w:asciiTheme="minorEastAsia" w:eastAsiaTheme="minorEastAsia" w:hAnsiTheme="minorEastAsia" w:cs="AdvOT23ad15af.B+53" w:hint="eastAsia"/>
                <w:kern w:val="0"/>
              </w:rPr>
              <w:t>及</w:t>
            </w:r>
            <w:r w:rsidRPr="003B23B1">
              <w:rPr>
                <w:rFonts w:asciiTheme="minorEastAsia" w:eastAsiaTheme="minorEastAsia" w:hAnsiTheme="minorEastAsia" w:cs="AdvOT23ad15af.B+51" w:hint="eastAsia"/>
                <w:kern w:val="0"/>
              </w:rPr>
              <w:t>其</w:t>
            </w:r>
            <w:r w:rsidRPr="003B23B1">
              <w:rPr>
                <w:rFonts w:asciiTheme="minorEastAsia" w:eastAsiaTheme="minorEastAsia" w:hAnsiTheme="minorEastAsia" w:cs="AdvOT23ad15af.B+6b" w:hint="eastAsia"/>
                <w:kern w:val="0"/>
              </w:rPr>
              <w:t>正</w:t>
            </w:r>
            <w:r w:rsidRPr="003B23B1">
              <w:rPr>
                <w:rFonts w:asciiTheme="minorEastAsia" w:eastAsiaTheme="minorEastAsia" w:hAnsiTheme="minorEastAsia" w:cs="AdvOT23ad15af.B+76" w:hint="eastAsia"/>
                <w:kern w:val="0"/>
              </w:rPr>
              <w:t>直</w:t>
            </w:r>
            <w:r w:rsidRPr="003B23B1">
              <w:rPr>
                <w:rFonts w:asciiTheme="minorEastAsia" w:eastAsiaTheme="minorEastAsia" w:hAnsiTheme="minorEastAsia" w:cs="AdvOT23ad15af.B+62" w:hint="eastAsia"/>
                <w:kern w:val="0"/>
              </w:rPr>
              <w:t>或</w:t>
            </w:r>
            <w:r w:rsidRPr="003B23B1">
              <w:rPr>
                <w:rFonts w:asciiTheme="minorEastAsia" w:eastAsiaTheme="minorEastAsia" w:hAnsiTheme="minorEastAsia" w:cs="AdvOT23ad15af.B+8a" w:hint="eastAsia"/>
                <w:kern w:val="0"/>
              </w:rPr>
              <w:t>誠</w:t>
            </w:r>
            <w:r w:rsidRPr="003B23B1">
              <w:rPr>
                <w:rFonts w:asciiTheme="minorEastAsia" w:eastAsiaTheme="minorEastAsia" w:hAnsiTheme="minorEastAsia" w:cs="AdvOT23ad15af.B+4f" w:hint="eastAsia"/>
                <w:kern w:val="0"/>
              </w:rPr>
              <w:t>信</w:t>
            </w:r>
            <w:r w:rsidRPr="003B23B1">
              <w:rPr>
                <w:rFonts w:asciiTheme="minorEastAsia" w:eastAsiaTheme="minorEastAsia" w:hAnsiTheme="minorEastAsia" w:cs="AdvOT23ad15af.B+80" w:hint="eastAsia"/>
                <w:kern w:val="0"/>
              </w:rPr>
              <w:t>的</w:t>
            </w:r>
            <w:r w:rsidRPr="003B23B1">
              <w:rPr>
                <w:rFonts w:asciiTheme="minorEastAsia" w:eastAsiaTheme="minorEastAsia" w:hAnsiTheme="minorEastAsia" w:cs="AdvOT23ad15af.B+4e" w:hint="eastAsia"/>
                <w:kern w:val="0"/>
              </w:rPr>
              <w:t>任</w:t>
            </w:r>
            <w:r w:rsidRPr="003B23B1">
              <w:rPr>
                <w:rFonts w:asciiTheme="minorEastAsia" w:eastAsiaTheme="minorEastAsia" w:hAnsiTheme="minorEastAsia" w:cs="AdvOT23ad15af.B+4f" w:hint="eastAsia"/>
                <w:kern w:val="0"/>
              </w:rPr>
              <w:t>何</w:t>
            </w:r>
            <w:r w:rsidRPr="003B23B1">
              <w:rPr>
                <w:rFonts w:asciiTheme="minorEastAsia" w:eastAsiaTheme="minorEastAsia" w:hAnsiTheme="minorEastAsia" w:cs="AdvOT23ad15af.B+52" w:hint="eastAsia"/>
                <w:kern w:val="0"/>
              </w:rPr>
              <w:t>刑</w:t>
            </w:r>
            <w:r w:rsidRPr="003B23B1">
              <w:rPr>
                <w:rFonts w:asciiTheme="minorEastAsia" w:eastAsiaTheme="minorEastAsia" w:hAnsiTheme="minorEastAsia" w:cs="AdvOT23ad15af.B+4e" w:hint="eastAsia"/>
                <w:kern w:val="0"/>
              </w:rPr>
              <w:t>事</w:t>
            </w:r>
            <w:r w:rsidRPr="003B23B1">
              <w:rPr>
                <w:rFonts w:asciiTheme="minorEastAsia" w:eastAsiaTheme="minorEastAsia" w:hAnsiTheme="minorEastAsia" w:cs="AdvOT23ad15af.B+7f" w:hint="eastAsia"/>
                <w:kern w:val="0"/>
              </w:rPr>
              <w:t>罪</w:t>
            </w:r>
            <w:r w:rsidRPr="003B23B1">
              <w:rPr>
                <w:rFonts w:asciiTheme="minorEastAsia" w:eastAsiaTheme="minorEastAsia" w:hAnsiTheme="minorEastAsia" w:cs="AdvOT23ad15af.B+88" w:hint="eastAsia"/>
                <w:kern w:val="0"/>
              </w:rPr>
              <w:t>行而</w:t>
            </w:r>
            <w:r>
              <w:rPr>
                <w:rFonts w:asciiTheme="minorEastAsia" w:eastAsiaTheme="minorEastAsia" w:hAnsiTheme="minorEastAsia" w:cs="AdvOT23ad15af.B+88" w:hint="eastAsia"/>
                <w:kern w:val="0"/>
              </w:rPr>
              <w:t>被終止其</w:t>
            </w:r>
            <w:r w:rsidRPr="003B23B1">
              <w:rPr>
                <w:rFonts w:asciiTheme="minorEastAsia" w:eastAsiaTheme="minorEastAsia" w:hAnsiTheme="minorEastAsia" w:cs="AdvOT23ad15af.B+88" w:hint="eastAsia"/>
                <w:kern w:val="0"/>
              </w:rPr>
              <w:t>與</w:t>
            </w:r>
            <w:r w:rsidRPr="003B23B1">
              <w:rPr>
                <w:rFonts w:hint="eastAsia"/>
              </w:rPr>
              <w:t>本公司或其附屬公司</w:t>
            </w:r>
            <w:r w:rsidRPr="003B23B1">
              <w:rPr>
                <w:rFonts w:asciiTheme="minorEastAsia" w:eastAsiaTheme="minorEastAsia" w:hAnsiTheme="minorEastAsia" w:cs="AdvOT23ad15af.B+7d" w:hint="eastAsia"/>
                <w:kern w:val="0"/>
              </w:rPr>
              <w:t>的僱傭關係</w:t>
            </w:r>
            <w:r>
              <w:rPr>
                <w:rFonts w:asciiTheme="minorEastAsia" w:eastAsiaTheme="minorEastAsia" w:hAnsiTheme="minorEastAsia" w:cs="AdvOT23ad15af.B+7d" w:hint="eastAsia"/>
                <w:kern w:val="0"/>
              </w:rPr>
              <w:t>後</w:t>
            </w:r>
            <w:r w:rsidRPr="003B23B1">
              <w:rPr>
                <w:rFonts w:asciiTheme="minorEastAsia" w:eastAsiaTheme="minorEastAsia" w:hAnsiTheme="minorEastAsia" w:cs="AdvOT23ad15af.B+88" w:hint="eastAsia"/>
                <w:kern w:val="0"/>
              </w:rPr>
              <w:t>自動</w:t>
            </w:r>
            <w:r w:rsidRPr="003B23B1">
              <w:rPr>
                <w:rFonts w:asciiTheme="minorEastAsia" w:eastAsiaTheme="minorEastAsia" w:hAnsiTheme="minorEastAsia" w:cs="AdvOT23ad15af.B+59" w:hint="eastAsia"/>
                <w:kern w:val="0"/>
              </w:rPr>
              <w:t>失</w:t>
            </w:r>
            <w:r w:rsidRPr="003B23B1">
              <w:rPr>
                <w:rFonts w:asciiTheme="minorEastAsia" w:eastAsiaTheme="minorEastAsia" w:hAnsiTheme="minorEastAsia" w:cs="AdvOT23ad15af.B+65" w:hint="eastAsia"/>
                <w:kern w:val="0"/>
              </w:rPr>
              <w:t>效。</w:t>
            </w:r>
          </w:p>
        </w:tc>
      </w:tr>
      <w:tr w:rsidR="002D1A27" w14:paraId="272ECAC1" w14:textId="77777777" w:rsidTr="000E2345">
        <w:tc>
          <w:tcPr>
            <w:tcW w:w="3539" w:type="dxa"/>
          </w:tcPr>
          <w:p w14:paraId="17761138" w14:textId="77777777" w:rsidR="002D1A27" w:rsidRDefault="002D1A27">
            <w:pPr>
              <w:adjustRightInd w:val="0"/>
              <w:snapToGrid w:val="0"/>
              <w:ind w:left="173" w:hangingChars="72" w:hanging="173"/>
              <w:rPr>
                <w:rFonts w:eastAsia="TimesLTStd-Roman"/>
                <w:kern w:val="0"/>
              </w:rPr>
            </w:pPr>
          </w:p>
        </w:tc>
        <w:tc>
          <w:tcPr>
            <w:tcW w:w="425" w:type="dxa"/>
          </w:tcPr>
          <w:p w14:paraId="277F5754" w14:textId="77777777" w:rsidR="002D1A27" w:rsidRDefault="002D1A27">
            <w:pPr>
              <w:adjustRightInd w:val="0"/>
              <w:snapToGrid w:val="0"/>
              <w:jc w:val="both"/>
              <w:rPr>
                <w:kern w:val="0"/>
              </w:rPr>
            </w:pPr>
          </w:p>
        </w:tc>
        <w:tc>
          <w:tcPr>
            <w:tcW w:w="5380" w:type="dxa"/>
          </w:tcPr>
          <w:p w14:paraId="5B45FE04" w14:textId="77777777" w:rsidR="002D1A27" w:rsidRDefault="002D1A27">
            <w:pPr>
              <w:autoSpaceDE w:val="0"/>
              <w:autoSpaceDN w:val="0"/>
              <w:adjustRightInd w:val="0"/>
              <w:snapToGrid w:val="0"/>
              <w:jc w:val="both"/>
              <w:rPr>
                <w:rFonts w:eastAsia="TimesLTStd-Roman"/>
                <w:kern w:val="0"/>
              </w:rPr>
            </w:pPr>
          </w:p>
        </w:tc>
      </w:tr>
      <w:tr w:rsidR="000E2345" w14:paraId="0DE9E520" w14:textId="77777777" w:rsidTr="000E2345">
        <w:tc>
          <w:tcPr>
            <w:tcW w:w="3539" w:type="dxa"/>
            <w:hideMark/>
          </w:tcPr>
          <w:p w14:paraId="0748BDF5" w14:textId="75A847AF" w:rsidR="000E2345" w:rsidRDefault="00EE55E7">
            <w:pPr>
              <w:adjustRightInd w:val="0"/>
              <w:snapToGrid w:val="0"/>
              <w:ind w:left="173" w:hangingChars="72" w:hanging="173"/>
              <w:rPr>
                <w:rFonts w:eastAsia="TimesLTStd-Roman"/>
                <w:kern w:val="0"/>
              </w:rPr>
            </w:pPr>
            <w:r w:rsidRPr="00A04397">
              <w:rPr>
                <w:rFonts w:asciiTheme="minorEastAsia" w:hAnsiTheme="minorEastAsia" w:cs="MSungHK-Light-ETen-B5-H-Identit" w:hint="eastAsia"/>
                <w:kern w:val="0"/>
              </w:rPr>
              <w:t>財務資助：</w:t>
            </w:r>
          </w:p>
        </w:tc>
        <w:tc>
          <w:tcPr>
            <w:tcW w:w="425" w:type="dxa"/>
          </w:tcPr>
          <w:p w14:paraId="0CAC13B5" w14:textId="77777777" w:rsidR="000E2345" w:rsidRDefault="000E2345">
            <w:pPr>
              <w:adjustRightInd w:val="0"/>
              <w:snapToGrid w:val="0"/>
              <w:jc w:val="both"/>
              <w:rPr>
                <w:kern w:val="0"/>
              </w:rPr>
            </w:pPr>
          </w:p>
        </w:tc>
        <w:tc>
          <w:tcPr>
            <w:tcW w:w="5380" w:type="dxa"/>
            <w:hideMark/>
          </w:tcPr>
          <w:p w14:paraId="407CC6F8" w14:textId="3189172C" w:rsidR="000E2345" w:rsidRDefault="00EE55E7">
            <w:pPr>
              <w:autoSpaceDE w:val="0"/>
              <w:autoSpaceDN w:val="0"/>
              <w:adjustRightInd w:val="0"/>
              <w:snapToGrid w:val="0"/>
              <w:jc w:val="both"/>
              <w:rPr>
                <w:rFonts w:eastAsia="TimesLTStd-Roman"/>
                <w:kern w:val="0"/>
              </w:rPr>
            </w:pPr>
            <w:r w:rsidRPr="00A04397">
              <w:rPr>
                <w:rFonts w:asciiTheme="minorEastAsia" w:hAnsiTheme="minorEastAsia" w:cs="MSungHK-Light-ETen-B5-H-Identit" w:hint="eastAsia"/>
                <w:kern w:val="0"/>
              </w:rPr>
              <w:t>本集團並無向承授人提供任何財務資助以協助其根據購股權計劃購買股份。</w:t>
            </w:r>
          </w:p>
        </w:tc>
      </w:tr>
    </w:tbl>
    <w:p w14:paraId="1CC9B802" w14:textId="77777777" w:rsidR="00DD3B2F" w:rsidRDefault="00DD3B2F" w:rsidP="00DD3B2F">
      <w:pPr>
        <w:adjustRightInd w:val="0"/>
        <w:snapToGrid w:val="0"/>
        <w:jc w:val="both"/>
        <w:rPr>
          <w:kern w:val="0"/>
        </w:rPr>
      </w:pPr>
    </w:p>
    <w:tbl>
      <w:tblPr>
        <w:tblStyle w:val="ab"/>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260"/>
        <w:gridCol w:w="3107"/>
      </w:tblGrid>
      <w:tr w:rsidR="00DD3B2F" w:rsidRPr="00B75865" w14:paraId="05FCC304" w14:textId="77777777" w:rsidTr="00F9707C">
        <w:tc>
          <w:tcPr>
            <w:tcW w:w="2977" w:type="dxa"/>
          </w:tcPr>
          <w:p w14:paraId="01A4EB03" w14:textId="351A6E68" w:rsidR="00DD3B2F" w:rsidRPr="00DD3B2F" w:rsidRDefault="00DD3B2F" w:rsidP="00F9707C">
            <w:pPr>
              <w:adjustRightInd w:val="0"/>
              <w:snapToGrid w:val="0"/>
              <w:jc w:val="both"/>
              <w:rPr>
                <w:b/>
                <w:bCs/>
                <w:kern w:val="0"/>
              </w:rPr>
            </w:pPr>
            <w:r w:rsidRPr="00DD3B2F">
              <w:rPr>
                <w:rFonts w:asciiTheme="minorEastAsia" w:hAnsiTheme="minorEastAsia" w:cs="MSungHK-Light-ETen-B5-H-Identit" w:hint="eastAsia"/>
                <w:b/>
                <w:bCs/>
                <w:kern w:val="0"/>
              </w:rPr>
              <w:t>承授人類別：</w:t>
            </w:r>
          </w:p>
        </w:tc>
        <w:tc>
          <w:tcPr>
            <w:tcW w:w="3260" w:type="dxa"/>
          </w:tcPr>
          <w:p w14:paraId="2ED8941A" w14:textId="77777777" w:rsidR="00DD3B2F" w:rsidRPr="00B75865" w:rsidRDefault="00DD3B2F" w:rsidP="00F9707C">
            <w:pPr>
              <w:adjustRightInd w:val="0"/>
              <w:snapToGrid w:val="0"/>
              <w:jc w:val="both"/>
              <w:rPr>
                <w:b/>
                <w:bCs/>
                <w:kern w:val="0"/>
              </w:rPr>
            </w:pPr>
          </w:p>
        </w:tc>
        <w:tc>
          <w:tcPr>
            <w:tcW w:w="3107" w:type="dxa"/>
          </w:tcPr>
          <w:p w14:paraId="45B68442" w14:textId="157744E9" w:rsidR="00DD3B2F" w:rsidRPr="00DD3B2F" w:rsidRDefault="00DD3B2F" w:rsidP="00F9707C">
            <w:pPr>
              <w:adjustRightInd w:val="0"/>
              <w:snapToGrid w:val="0"/>
              <w:jc w:val="right"/>
              <w:rPr>
                <w:b/>
                <w:bCs/>
                <w:kern w:val="0"/>
              </w:rPr>
            </w:pPr>
            <w:r w:rsidRPr="00DD3B2F">
              <w:rPr>
                <w:rFonts w:asciiTheme="minorEastAsia" w:hAnsiTheme="minorEastAsia" w:cs="MSungHK-Light-ETen-B5-H-Identit" w:hint="eastAsia"/>
                <w:b/>
                <w:bCs/>
                <w:kern w:val="0"/>
              </w:rPr>
              <w:t>購股權數目</w:t>
            </w:r>
          </w:p>
        </w:tc>
      </w:tr>
      <w:tr w:rsidR="00DD3B2F" w14:paraId="1CA3CC9D" w14:textId="77777777" w:rsidTr="00F9707C">
        <w:tc>
          <w:tcPr>
            <w:tcW w:w="2977" w:type="dxa"/>
          </w:tcPr>
          <w:p w14:paraId="4CD222F4" w14:textId="77777777" w:rsidR="00DD3B2F" w:rsidRDefault="00DD3B2F" w:rsidP="00F9707C">
            <w:pPr>
              <w:adjustRightInd w:val="0"/>
              <w:snapToGrid w:val="0"/>
              <w:jc w:val="both"/>
              <w:rPr>
                <w:kern w:val="0"/>
              </w:rPr>
            </w:pPr>
          </w:p>
        </w:tc>
        <w:tc>
          <w:tcPr>
            <w:tcW w:w="3260" w:type="dxa"/>
          </w:tcPr>
          <w:p w14:paraId="3493D4D1" w14:textId="77777777" w:rsidR="00DD3B2F" w:rsidRPr="00E308FD" w:rsidRDefault="00DD3B2F" w:rsidP="00F9707C">
            <w:pPr>
              <w:adjustRightInd w:val="0"/>
              <w:snapToGrid w:val="0"/>
              <w:jc w:val="both"/>
              <w:rPr>
                <w:b/>
                <w:bCs/>
                <w:kern w:val="0"/>
              </w:rPr>
            </w:pPr>
          </w:p>
        </w:tc>
        <w:tc>
          <w:tcPr>
            <w:tcW w:w="3107" w:type="dxa"/>
          </w:tcPr>
          <w:p w14:paraId="2658182A" w14:textId="77777777" w:rsidR="00DD3B2F" w:rsidRPr="00C97348" w:rsidRDefault="00DD3B2F" w:rsidP="00F9707C">
            <w:pPr>
              <w:adjustRightInd w:val="0"/>
              <w:snapToGrid w:val="0"/>
              <w:jc w:val="right"/>
              <w:rPr>
                <w:rFonts w:eastAsia="TimesLTStd-Bold"/>
                <w:b/>
                <w:bCs/>
                <w:kern w:val="0"/>
              </w:rPr>
            </w:pPr>
          </w:p>
        </w:tc>
      </w:tr>
      <w:tr w:rsidR="00DD3B2F" w:rsidRPr="00723F1D" w14:paraId="4577C9EE" w14:textId="77777777" w:rsidTr="00F9707C">
        <w:tc>
          <w:tcPr>
            <w:tcW w:w="2977" w:type="dxa"/>
          </w:tcPr>
          <w:p w14:paraId="52ED7634" w14:textId="06FDA4A7" w:rsidR="00DD3B2F" w:rsidRDefault="006E4212" w:rsidP="00F9707C">
            <w:pPr>
              <w:adjustRightInd w:val="0"/>
              <w:snapToGrid w:val="0"/>
              <w:jc w:val="both"/>
              <w:rPr>
                <w:kern w:val="0"/>
              </w:rPr>
            </w:pPr>
            <w:r>
              <w:rPr>
                <w:rFonts w:hint="eastAsia"/>
                <w:kern w:val="0"/>
              </w:rPr>
              <w:t>本集團</w:t>
            </w:r>
            <w:r w:rsidR="00413CB5" w:rsidRPr="00A04397">
              <w:rPr>
                <w:rFonts w:asciiTheme="minorEastAsia" w:hAnsiTheme="minorEastAsia" w:cs="MSungHK-Light-ETen-B5-H-Identit" w:hint="eastAsia"/>
                <w:kern w:val="0"/>
              </w:rPr>
              <w:t>僱員</w:t>
            </w:r>
          </w:p>
        </w:tc>
        <w:tc>
          <w:tcPr>
            <w:tcW w:w="3260" w:type="dxa"/>
          </w:tcPr>
          <w:p w14:paraId="7ADC9A8E" w14:textId="77777777" w:rsidR="00DD3B2F" w:rsidRDefault="00DD3B2F" w:rsidP="00F9707C">
            <w:pPr>
              <w:adjustRightInd w:val="0"/>
              <w:snapToGrid w:val="0"/>
              <w:jc w:val="both"/>
              <w:rPr>
                <w:kern w:val="0"/>
              </w:rPr>
            </w:pPr>
          </w:p>
        </w:tc>
        <w:tc>
          <w:tcPr>
            <w:tcW w:w="3107" w:type="dxa"/>
          </w:tcPr>
          <w:p w14:paraId="7C22287A" w14:textId="3DB08CCF" w:rsidR="00DD3B2F" w:rsidRPr="00723F1D" w:rsidRDefault="00BF303C" w:rsidP="00F9707C">
            <w:pPr>
              <w:adjustRightInd w:val="0"/>
              <w:snapToGrid w:val="0"/>
              <w:jc w:val="right"/>
              <w:rPr>
                <w:kern w:val="0"/>
              </w:rPr>
            </w:pPr>
            <w:r w:rsidRPr="00BF303C">
              <w:rPr>
                <w:rFonts w:asciiTheme="minorEastAsia" w:eastAsiaTheme="minorEastAsia" w:hAnsiTheme="minorEastAsia"/>
                <w:kern w:val="0"/>
              </w:rPr>
              <w:t>3,000,000</w:t>
            </w:r>
          </w:p>
        </w:tc>
      </w:tr>
    </w:tbl>
    <w:p w14:paraId="1F8A81CF" w14:textId="77777777" w:rsidR="00DD3B2F" w:rsidRDefault="00DD3B2F" w:rsidP="00DD3B2F">
      <w:pPr>
        <w:adjustRightInd w:val="0"/>
        <w:snapToGrid w:val="0"/>
        <w:jc w:val="both"/>
        <w:rPr>
          <w:i/>
          <w:iCs/>
          <w:kern w:val="0"/>
        </w:rPr>
      </w:pPr>
    </w:p>
    <w:p w14:paraId="631B92A4" w14:textId="4D6E2D8F" w:rsidR="000E2345" w:rsidRDefault="00413CB5">
      <w:pPr>
        <w:jc w:val="both"/>
        <w:rPr>
          <w:b/>
          <w:bCs/>
        </w:rPr>
      </w:pPr>
      <w:r w:rsidRPr="00A04397">
        <w:rPr>
          <w:rFonts w:asciiTheme="minorEastAsia" w:hAnsiTheme="minorEastAsia" w:cs="MSungHK-Light-ETen-B5-H-Identit" w:hint="eastAsia"/>
          <w:kern w:val="0"/>
        </w:rPr>
        <w:t>據董事</w:t>
      </w:r>
      <w:r>
        <w:rPr>
          <w:rFonts w:asciiTheme="minorEastAsia" w:hAnsiTheme="minorEastAsia" w:cs="MSungHK-Light-ETen-B5-H-Identit" w:hint="eastAsia"/>
          <w:kern w:val="0"/>
        </w:rPr>
        <w:t>會</w:t>
      </w:r>
      <w:r w:rsidRPr="00A04397">
        <w:rPr>
          <w:rFonts w:asciiTheme="minorEastAsia" w:hAnsiTheme="minorEastAsia" w:cs="MSungHK-Light-ETen-B5-H-Identit" w:hint="eastAsia"/>
          <w:kern w:val="0"/>
        </w:rPr>
        <w:t>所知，所有承授人均為本集團僱員，並非本公司董事、</w:t>
      </w:r>
      <w:r w:rsidR="008B2653" w:rsidRPr="008B2653">
        <w:rPr>
          <w:rFonts w:asciiTheme="minorEastAsia" w:hAnsiTheme="minorEastAsia" w:cs="MSungHK-Light-ETen-B5-H-Identit" w:hint="eastAsia"/>
          <w:kern w:val="0"/>
        </w:rPr>
        <w:t>最高</w:t>
      </w:r>
      <w:r w:rsidRPr="00A04397">
        <w:rPr>
          <w:rFonts w:asciiTheme="minorEastAsia" w:hAnsiTheme="minorEastAsia" w:cs="MSungHK-Light-ETen-B5-H-Identit" w:hint="eastAsia"/>
          <w:kern w:val="0"/>
        </w:rPr>
        <w:t>行政人員或主要股東或彼等</w:t>
      </w:r>
      <w:r w:rsidR="008B2653" w:rsidRPr="00A04397">
        <w:rPr>
          <w:rFonts w:asciiTheme="minorEastAsia" w:hAnsiTheme="minorEastAsia" w:cs="MSungHK-Light-ETen-B5-H-Identit" w:hint="eastAsia"/>
          <w:kern w:val="0"/>
        </w:rPr>
        <w:t>的</w:t>
      </w:r>
      <w:r w:rsidRPr="00A04397">
        <w:rPr>
          <w:rFonts w:asciiTheme="minorEastAsia" w:hAnsiTheme="minorEastAsia" w:cs="MSungHK-Light-ETen-B5-H-Identit" w:hint="eastAsia"/>
          <w:kern w:val="0"/>
        </w:rPr>
        <w:t>任何聯繫人（定義見上市規則）</w:t>
      </w:r>
      <w:r>
        <w:rPr>
          <w:rFonts w:asciiTheme="minorEastAsia" w:hAnsiTheme="minorEastAsia" w:cs="MSungHK-Light-ETen-B5-H-Identit" w:hint="eastAsia"/>
          <w:kern w:val="0"/>
        </w:rPr>
        <w:t>。</w:t>
      </w:r>
    </w:p>
    <w:p w14:paraId="2E226BCA" w14:textId="77777777" w:rsidR="0068371C" w:rsidRDefault="0068371C">
      <w:pPr>
        <w:jc w:val="both"/>
        <w:rPr>
          <w:rFonts w:asciiTheme="minorEastAsia" w:hAnsiTheme="minorEastAsia" w:cs="MSungHK-Light"/>
          <w:kern w:val="0"/>
        </w:rPr>
      </w:pPr>
    </w:p>
    <w:p w14:paraId="24D3962D" w14:textId="16D6988D" w:rsidR="000E2345" w:rsidRDefault="0068371C">
      <w:pPr>
        <w:jc w:val="both"/>
        <w:rPr>
          <w:b/>
          <w:bCs/>
        </w:rPr>
      </w:pPr>
      <w:r>
        <w:rPr>
          <w:rFonts w:asciiTheme="minorEastAsia" w:hAnsiTheme="minorEastAsia" w:cs="MSungHK-Light" w:hint="eastAsia"/>
          <w:kern w:val="0"/>
        </w:rPr>
        <w:t>上述授出將不</w:t>
      </w:r>
      <w:r w:rsidRPr="00170688">
        <w:rPr>
          <w:rFonts w:asciiTheme="minorEastAsia" w:eastAsiaTheme="minorEastAsia" w:hAnsiTheme="minorEastAsia" w:cs="MSungHK-Light" w:hint="eastAsia"/>
          <w:kern w:val="0"/>
        </w:rPr>
        <w:t>會導致截至並包括授出</w:t>
      </w:r>
      <w:r>
        <w:rPr>
          <w:rFonts w:asciiTheme="minorEastAsia" w:hAnsiTheme="minorEastAsia" w:cs="MSungHK-Light" w:hint="eastAsia"/>
          <w:kern w:val="0"/>
        </w:rPr>
        <w:t>日期</w:t>
      </w:r>
      <w:r w:rsidRPr="00170688">
        <w:rPr>
          <w:rFonts w:asciiTheme="minorEastAsia" w:eastAsiaTheme="minorEastAsia" w:hAnsiTheme="minorEastAsia" w:cs="MSungHK-Light" w:hint="eastAsia"/>
          <w:kern w:val="0"/>
        </w:rPr>
        <w:t>的</w:t>
      </w:r>
      <w:r w:rsidRPr="00170688">
        <w:rPr>
          <w:rFonts w:asciiTheme="minorEastAsia" w:eastAsiaTheme="minorEastAsia" w:hAnsiTheme="minorEastAsia" w:cs="TimesNewRomanPSMT"/>
          <w:kern w:val="0"/>
        </w:rPr>
        <w:t>12</w:t>
      </w:r>
      <w:r w:rsidRPr="00170688">
        <w:rPr>
          <w:rFonts w:asciiTheme="minorEastAsia" w:eastAsiaTheme="minorEastAsia" w:hAnsiTheme="minorEastAsia" w:cs="MSungHK-Light" w:hint="eastAsia"/>
          <w:kern w:val="0"/>
        </w:rPr>
        <w:t>個月期內授予</w:t>
      </w:r>
      <w:r w:rsidR="008B550C">
        <w:rPr>
          <w:rFonts w:asciiTheme="minorEastAsia" w:hAnsiTheme="minorEastAsia" w:cs="MSungHK-Light" w:hint="eastAsia"/>
          <w:kern w:val="0"/>
        </w:rPr>
        <w:t>各</w:t>
      </w:r>
      <w:r w:rsidRPr="00A04397">
        <w:rPr>
          <w:rFonts w:asciiTheme="minorEastAsia" w:hAnsiTheme="minorEastAsia" w:cs="MSungHK-Light-ETen-B5-H-Identit" w:hint="eastAsia"/>
          <w:kern w:val="0"/>
        </w:rPr>
        <w:t>承授人</w:t>
      </w:r>
      <w:r w:rsidRPr="00170688">
        <w:rPr>
          <w:rFonts w:asciiTheme="minorEastAsia" w:eastAsiaTheme="minorEastAsia" w:hAnsiTheme="minorEastAsia" w:cs="MSungHK-Light" w:hint="eastAsia"/>
          <w:kern w:val="0"/>
        </w:rPr>
        <w:t>的所有</w:t>
      </w:r>
      <w:r>
        <w:rPr>
          <w:rFonts w:asciiTheme="minorEastAsia" w:hAnsiTheme="minorEastAsia" w:cs="MSungHK-Light" w:hint="eastAsia"/>
          <w:kern w:val="0"/>
        </w:rPr>
        <w:t>購股</w:t>
      </w:r>
      <w:r w:rsidRPr="00170688">
        <w:rPr>
          <w:rFonts w:asciiTheme="minorEastAsia" w:eastAsiaTheme="minorEastAsia" w:hAnsiTheme="minorEastAsia" w:cs="MSungHK-Light" w:hint="eastAsia"/>
          <w:kern w:val="0"/>
        </w:rPr>
        <w:t>權及</w:t>
      </w:r>
      <w:r w:rsidR="008B2653" w:rsidRPr="008B2653">
        <w:rPr>
          <w:rFonts w:asciiTheme="minorEastAsia" w:eastAsiaTheme="minorEastAsia" w:hAnsiTheme="minorEastAsia" w:cs="MSungHK-Light" w:hint="eastAsia"/>
          <w:kern w:val="0"/>
        </w:rPr>
        <w:t>股</w:t>
      </w:r>
      <w:r w:rsidR="00B0791D">
        <w:rPr>
          <w:rFonts w:asciiTheme="minorEastAsia" w:eastAsiaTheme="minorEastAsia" w:hAnsiTheme="minorEastAsia" w:cs="MSungHK-Light" w:hint="eastAsia"/>
          <w:kern w:val="0"/>
        </w:rPr>
        <w:t>份</w:t>
      </w:r>
      <w:r w:rsidRPr="00170688">
        <w:rPr>
          <w:rFonts w:asciiTheme="minorEastAsia" w:eastAsiaTheme="minorEastAsia" w:hAnsiTheme="minorEastAsia" w:cs="MSungHK-Light" w:hint="eastAsia"/>
          <w:kern w:val="0"/>
        </w:rPr>
        <w:t>獎勵所發行及將發行的股份</w:t>
      </w:r>
      <w:r w:rsidR="008B2653" w:rsidRPr="008B2653">
        <w:rPr>
          <w:rFonts w:asciiTheme="minorEastAsia" w:hAnsiTheme="minorEastAsia" w:cs="MSungHK-Light" w:hint="eastAsia"/>
          <w:kern w:val="0"/>
        </w:rPr>
        <w:t>總數</w:t>
      </w:r>
      <w:r w:rsidRPr="00170688">
        <w:rPr>
          <w:rFonts w:asciiTheme="minorEastAsia" w:eastAsiaTheme="minorEastAsia" w:hAnsiTheme="minorEastAsia" w:cs="MSungHK-Light" w:hint="eastAsia"/>
          <w:kern w:val="0"/>
        </w:rPr>
        <w:t>超過已發行股份的</w:t>
      </w:r>
      <w:r w:rsidRPr="00170688">
        <w:rPr>
          <w:rFonts w:asciiTheme="minorEastAsia" w:eastAsiaTheme="minorEastAsia" w:hAnsiTheme="minorEastAsia" w:cs="TimesNewRomanPSMT"/>
          <w:kern w:val="0"/>
        </w:rPr>
        <w:t>1%</w:t>
      </w:r>
      <w:r>
        <w:rPr>
          <w:rFonts w:asciiTheme="minorEastAsia" w:hAnsiTheme="minorEastAsia" w:cs="TimesNewRomanPSMT" w:hint="eastAsia"/>
          <w:kern w:val="0"/>
        </w:rPr>
        <w:t>。</w:t>
      </w:r>
    </w:p>
    <w:p w14:paraId="2DF4422A" w14:textId="77777777" w:rsidR="0068371C" w:rsidRDefault="0068371C">
      <w:pPr>
        <w:jc w:val="both"/>
        <w:rPr>
          <w:rFonts w:asciiTheme="minorEastAsia" w:eastAsiaTheme="minorEastAsia" w:hAnsiTheme="minorEastAsia" w:cs="MSungHK-Light"/>
          <w:kern w:val="0"/>
        </w:rPr>
      </w:pPr>
    </w:p>
    <w:p w14:paraId="5FE6AC0B" w14:textId="557C105E" w:rsidR="000E2345" w:rsidRDefault="00AE6BBB">
      <w:pPr>
        <w:jc w:val="both"/>
        <w:rPr>
          <w:b/>
          <w:bCs/>
        </w:rPr>
      </w:pPr>
      <w:r w:rsidRPr="00F16A6B">
        <w:rPr>
          <w:rFonts w:asciiTheme="minorEastAsia" w:eastAsiaTheme="minorEastAsia" w:hAnsiTheme="minorEastAsia" w:cs="MSungHK-Light" w:hint="eastAsia"/>
          <w:kern w:val="0"/>
        </w:rPr>
        <w:t>授出購股權後，根據</w:t>
      </w:r>
      <w:r w:rsidRPr="00A04397">
        <w:rPr>
          <w:rFonts w:asciiTheme="minorEastAsia" w:hAnsiTheme="minorEastAsia" w:cs="MSungHK-Light-ETen-B5-H-Identit" w:hint="eastAsia"/>
          <w:kern w:val="0"/>
        </w:rPr>
        <w:t>購股權計劃</w:t>
      </w:r>
      <w:r w:rsidRPr="00F16A6B">
        <w:rPr>
          <w:rFonts w:asciiTheme="minorEastAsia" w:eastAsiaTheme="minorEastAsia" w:hAnsiTheme="minorEastAsia" w:cs="MSungHK-Light" w:hint="eastAsia"/>
          <w:kern w:val="0"/>
        </w:rPr>
        <w:t>可</w:t>
      </w:r>
      <w:r w:rsidR="00567A7A">
        <w:rPr>
          <w:rFonts w:asciiTheme="minorEastAsia" w:eastAsiaTheme="minorEastAsia" w:hAnsiTheme="minorEastAsia" w:cs="MSungHK-Light" w:hint="eastAsia"/>
          <w:kern w:val="0"/>
        </w:rPr>
        <w:t>供</w:t>
      </w:r>
      <w:r w:rsidRPr="00F16A6B">
        <w:rPr>
          <w:rFonts w:asciiTheme="minorEastAsia" w:eastAsiaTheme="minorEastAsia" w:hAnsiTheme="minorEastAsia" w:cs="MSungHK-Light" w:hint="eastAsia"/>
          <w:kern w:val="0"/>
        </w:rPr>
        <w:t>未來授出的股份數目為</w:t>
      </w:r>
      <w:r w:rsidR="00723F1D" w:rsidRPr="00971BDD">
        <w:rPr>
          <w:rFonts w:asciiTheme="minorEastAsia" w:eastAsiaTheme="minorEastAsia" w:hAnsiTheme="minorEastAsia" w:cs="MSungHK-Light" w:hint="eastAsia"/>
          <w:kern w:val="0"/>
        </w:rPr>
        <w:t>5</w:t>
      </w:r>
      <w:r w:rsidR="00971BDD" w:rsidRPr="00971BDD">
        <w:rPr>
          <w:rFonts w:asciiTheme="minorEastAsia" w:eastAsiaTheme="minorEastAsia" w:hAnsiTheme="minorEastAsia" w:cs="MSungHK-Light" w:hint="eastAsia"/>
          <w:kern w:val="0"/>
        </w:rPr>
        <w:t>5</w:t>
      </w:r>
      <w:r w:rsidR="002315CF" w:rsidRPr="00971BDD">
        <w:rPr>
          <w:rFonts w:asciiTheme="minorEastAsia" w:eastAsiaTheme="minorEastAsia" w:hAnsiTheme="minorEastAsia" w:cs="TimesLTStd-Roman"/>
          <w:kern w:val="0"/>
        </w:rPr>
        <w:t>,</w:t>
      </w:r>
      <w:r w:rsidR="00971BDD" w:rsidRPr="00971BDD">
        <w:rPr>
          <w:rFonts w:asciiTheme="minorEastAsia" w:eastAsiaTheme="minorEastAsia" w:hAnsiTheme="minorEastAsia" w:cs="TimesLTStd-Roman" w:hint="eastAsia"/>
          <w:kern w:val="0"/>
        </w:rPr>
        <w:t>72</w:t>
      </w:r>
      <w:r w:rsidR="00723F1D" w:rsidRPr="00971BDD">
        <w:rPr>
          <w:rFonts w:asciiTheme="minorEastAsia" w:eastAsiaTheme="minorEastAsia" w:hAnsiTheme="minorEastAsia" w:cs="TimesLTStd-Roman" w:hint="eastAsia"/>
          <w:kern w:val="0"/>
        </w:rPr>
        <w:t>7</w:t>
      </w:r>
      <w:r w:rsidR="002315CF" w:rsidRPr="00971BDD">
        <w:rPr>
          <w:rFonts w:asciiTheme="minorEastAsia" w:eastAsiaTheme="minorEastAsia" w:hAnsiTheme="minorEastAsia" w:cs="TimesLTStd-Roman"/>
          <w:kern w:val="0"/>
        </w:rPr>
        <w:t>,73</w:t>
      </w:r>
      <w:r w:rsidR="007F5FC0" w:rsidRPr="00971BDD">
        <w:rPr>
          <w:rFonts w:asciiTheme="minorEastAsia" w:eastAsiaTheme="minorEastAsia" w:hAnsiTheme="minorEastAsia" w:cs="TimesLTStd-Roman"/>
          <w:kern w:val="0"/>
        </w:rPr>
        <w:t>0</w:t>
      </w:r>
      <w:r w:rsidRPr="00F16A6B">
        <w:rPr>
          <w:rFonts w:asciiTheme="minorEastAsia" w:eastAsiaTheme="minorEastAsia" w:hAnsiTheme="minorEastAsia" w:cs="MSungHK-Light" w:hint="eastAsia"/>
          <w:kern w:val="0"/>
        </w:rPr>
        <w:t>股。</w:t>
      </w:r>
    </w:p>
    <w:p w14:paraId="0F8585B0" w14:textId="77777777" w:rsidR="00600D41" w:rsidRDefault="00600D41">
      <w:pPr>
        <w:rPr>
          <w:rFonts w:ascii="PMingLiU" w:hAnsi="PMingLiU"/>
        </w:rPr>
      </w:pPr>
    </w:p>
    <w:p w14:paraId="77324516" w14:textId="77777777" w:rsidR="007A28DA" w:rsidRPr="007A28DA" w:rsidRDefault="007A28DA" w:rsidP="005461DD">
      <w:pPr>
        <w:tabs>
          <w:tab w:val="center" w:pos="7797"/>
        </w:tabs>
        <w:rPr>
          <w:rFonts w:ascii="PMingLiU" w:hAnsi="PMingLiU"/>
        </w:rPr>
      </w:pPr>
      <w:r w:rsidRPr="007A28DA">
        <w:rPr>
          <w:rFonts w:ascii="PMingLiU" w:hAnsi="PMingLiU" w:hint="eastAsia"/>
        </w:rPr>
        <w:tab/>
        <w:t>承董事會命</w:t>
      </w:r>
    </w:p>
    <w:p w14:paraId="5E915B18" w14:textId="77777777" w:rsidR="007A28DA" w:rsidRPr="007A28DA" w:rsidRDefault="007A28DA" w:rsidP="005461DD">
      <w:pPr>
        <w:tabs>
          <w:tab w:val="center" w:pos="7797"/>
        </w:tabs>
        <w:rPr>
          <w:rFonts w:ascii="PMingLiU" w:hAnsi="PMingLiU"/>
        </w:rPr>
      </w:pPr>
      <w:r w:rsidRPr="007A28DA">
        <w:rPr>
          <w:rFonts w:ascii="PMingLiU" w:hAnsi="PMingLiU" w:hint="eastAsia"/>
        </w:rPr>
        <w:tab/>
      </w:r>
      <w:r w:rsidRPr="007A28DA">
        <w:rPr>
          <w:rFonts w:ascii="PMingLiU" w:hAnsi="PMingLiU" w:hint="eastAsia"/>
          <w:b/>
          <w:bCs/>
        </w:rPr>
        <w:t>龍記集團控股有限公司</w:t>
      </w:r>
    </w:p>
    <w:p w14:paraId="09609C89" w14:textId="77777777" w:rsidR="007A28DA" w:rsidRPr="007A28DA" w:rsidRDefault="007A28DA" w:rsidP="005461DD">
      <w:pPr>
        <w:tabs>
          <w:tab w:val="center" w:pos="7797"/>
        </w:tabs>
        <w:rPr>
          <w:rFonts w:ascii="PMingLiU" w:hAnsi="PMingLiU"/>
          <w:b/>
          <w:bCs/>
        </w:rPr>
      </w:pPr>
      <w:r w:rsidRPr="007A28DA">
        <w:rPr>
          <w:rFonts w:ascii="PMingLiU" w:hAnsi="PMingLiU" w:hint="eastAsia"/>
        </w:rPr>
        <w:tab/>
      </w:r>
      <w:r w:rsidRPr="007A28DA">
        <w:rPr>
          <w:rFonts w:ascii="PMingLiU" w:hAnsi="PMingLiU" w:hint="eastAsia"/>
          <w:b/>
          <w:bCs/>
        </w:rPr>
        <w:t>韋龍城</w:t>
      </w:r>
    </w:p>
    <w:p w14:paraId="5A61EE10" w14:textId="77777777" w:rsidR="007A28DA" w:rsidRPr="007A28DA" w:rsidRDefault="007A28DA" w:rsidP="005461DD">
      <w:pPr>
        <w:tabs>
          <w:tab w:val="center" w:pos="7797"/>
        </w:tabs>
        <w:rPr>
          <w:rFonts w:ascii="PMingLiU" w:hAnsi="PMingLiU"/>
          <w:i/>
          <w:iCs/>
        </w:rPr>
      </w:pPr>
      <w:r w:rsidRPr="007A28DA">
        <w:rPr>
          <w:rFonts w:ascii="PMingLiU" w:hAnsi="PMingLiU" w:hint="eastAsia"/>
        </w:rPr>
        <w:tab/>
      </w:r>
      <w:r w:rsidRPr="007A28DA">
        <w:rPr>
          <w:rFonts w:ascii="PMingLiU" w:hAnsi="PMingLiU" w:hint="eastAsia"/>
          <w:i/>
          <w:iCs/>
        </w:rPr>
        <w:t>董事及公司秘書</w:t>
      </w:r>
    </w:p>
    <w:p w14:paraId="1C4747FC" w14:textId="77777777" w:rsidR="00600D41" w:rsidRPr="007A28DA" w:rsidRDefault="00600D41" w:rsidP="005461DD">
      <w:pPr>
        <w:tabs>
          <w:tab w:val="center" w:pos="7797"/>
        </w:tabs>
        <w:rPr>
          <w:rFonts w:ascii="PMingLiU" w:hAnsi="PMingLiU"/>
        </w:rPr>
      </w:pPr>
    </w:p>
    <w:p w14:paraId="75A160AA" w14:textId="6D93BFE4" w:rsidR="00600D41" w:rsidRDefault="002E2782">
      <w:pPr>
        <w:rPr>
          <w:rFonts w:ascii="PMingLiU" w:hAnsi="PMingLiU"/>
        </w:rPr>
      </w:pPr>
      <w:r>
        <w:rPr>
          <w:rFonts w:ascii="PMingLiU" w:hAnsi="PMingLiU" w:hint="eastAsia"/>
        </w:rPr>
        <w:t>中國</w:t>
      </w:r>
      <w:r w:rsidR="006C519E" w:rsidRPr="001E4F96">
        <w:rPr>
          <w:rFonts w:ascii="PMingLiU" w:hAnsi="PMingLiU" w:hint="eastAsia"/>
        </w:rPr>
        <w:t>香港，</w:t>
      </w:r>
      <w:r w:rsidR="00EC15A4" w:rsidRPr="00723F1D">
        <w:rPr>
          <w:rFonts w:ascii="PMingLiU" w:hAnsi="PMingLiU" w:hint="eastAsia"/>
        </w:rPr>
        <w:t>二零二</w:t>
      </w:r>
      <w:r w:rsidR="00670DB5">
        <w:rPr>
          <w:rFonts w:ascii="PMingLiU" w:hAnsi="PMingLiU" w:hint="eastAsia"/>
        </w:rPr>
        <w:t>五</w:t>
      </w:r>
      <w:r w:rsidR="006C519E" w:rsidRPr="00723F1D">
        <w:rPr>
          <w:rFonts w:ascii="PMingLiU" w:hAnsi="PMingLiU" w:hint="eastAsia"/>
        </w:rPr>
        <w:t>年</w:t>
      </w:r>
      <w:r w:rsidR="00567A7A" w:rsidRPr="00723F1D">
        <w:rPr>
          <w:rFonts w:ascii="PMingLiU" w:hAnsi="PMingLiU" w:hint="eastAsia"/>
        </w:rPr>
        <w:t>九</w:t>
      </w:r>
      <w:r w:rsidR="006C519E" w:rsidRPr="00723F1D">
        <w:rPr>
          <w:rFonts w:ascii="PMingLiU" w:hAnsi="PMingLiU" w:hint="eastAsia"/>
        </w:rPr>
        <w:t>月</w:t>
      </w:r>
      <w:r w:rsidR="00865BC6" w:rsidRPr="00723F1D">
        <w:rPr>
          <w:rFonts w:asciiTheme="minorEastAsia" w:hAnsiTheme="minorEastAsia" w:cs="MSungHK-Light-ETen-B5-H-Identit" w:hint="eastAsia"/>
          <w:kern w:val="0"/>
        </w:rPr>
        <w:t>十</w:t>
      </w:r>
      <w:r w:rsidR="00223223">
        <w:rPr>
          <w:rFonts w:asciiTheme="minorEastAsia" w:hAnsiTheme="minorEastAsia" w:cs="MSungHK-Light-ETen-B5-H-Identit" w:hint="eastAsia"/>
          <w:kern w:val="0"/>
        </w:rPr>
        <w:t>八</w:t>
      </w:r>
      <w:r w:rsidR="006C519E" w:rsidRPr="00723F1D">
        <w:rPr>
          <w:rFonts w:ascii="PMingLiU" w:hAnsi="PMingLiU" w:hint="eastAsia"/>
        </w:rPr>
        <w:t>日</w:t>
      </w:r>
    </w:p>
    <w:p w14:paraId="4E28FEF1" w14:textId="77777777" w:rsidR="00600D41" w:rsidRDefault="00600D41"/>
    <w:p w14:paraId="638A1F68" w14:textId="680B2975" w:rsidR="00600D41" w:rsidRDefault="006C519E" w:rsidP="00BF6451">
      <w:pPr>
        <w:pStyle w:val="CM16"/>
        <w:snapToGrid w:val="0"/>
        <w:spacing w:after="0"/>
        <w:jc w:val="both"/>
        <w:rPr>
          <w:rFonts w:ascii="PMingLiU" w:eastAsia="PMingLiU" w:hAnsi="PMingLiU"/>
          <w:i/>
          <w:iCs/>
        </w:rPr>
      </w:pPr>
      <w:r>
        <w:rPr>
          <w:rFonts w:ascii="PMingLiU" w:eastAsia="PMingLiU" w:hAnsi="PMingLiU" w:cs="Times" w:hint="eastAsia"/>
          <w:i/>
          <w:iCs/>
          <w:szCs w:val="26"/>
        </w:rPr>
        <w:t>於本公告日期，本公司之執行董事為邵鐵龍先生（主席）、邵玉龍先生、韋龍城先生、丁宗浩先生、邵旭桐先生及邵宇衡先生；及本公司之獨立非執行董事為李達義博士</w:t>
      </w:r>
      <w:r w:rsidR="0085098E">
        <w:rPr>
          <w:rFonts w:ascii="PMingLiU" w:eastAsia="PMingLiU" w:hAnsi="PMingLiU" w:cs="Times" w:hint="eastAsia"/>
          <w:i/>
          <w:iCs/>
          <w:szCs w:val="26"/>
        </w:rPr>
        <w:t>、王克勤先生</w:t>
      </w:r>
      <w:r w:rsidR="00022D7F">
        <w:rPr>
          <w:rFonts w:ascii="PMingLiU" w:eastAsia="PMingLiU" w:hAnsi="PMingLiU" w:cs="Times" w:hint="eastAsia"/>
          <w:i/>
          <w:iCs/>
          <w:szCs w:val="26"/>
        </w:rPr>
        <w:t>及何腊梅女士</w:t>
      </w:r>
      <w:r>
        <w:rPr>
          <w:rFonts w:ascii="PMingLiU" w:eastAsia="PMingLiU" w:hAnsi="PMingLiU" w:cs="Times" w:hint="eastAsia"/>
          <w:i/>
          <w:iCs/>
          <w:szCs w:val="26"/>
        </w:rPr>
        <w:t>。</w:t>
      </w:r>
    </w:p>
    <w:sectPr w:rsidR="00600D41">
      <w:footerReference w:type="default" r:id="rId9"/>
      <w:type w:val="continuous"/>
      <w:pgSz w:w="11900" w:h="16840"/>
      <w:pgMar w:top="1418" w:right="1134" w:bottom="1134" w:left="1418" w:header="709" w:footer="70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E05AB" w14:textId="77777777" w:rsidR="00FC2FDB" w:rsidRDefault="00FC2FDB">
      <w:r>
        <w:separator/>
      </w:r>
    </w:p>
  </w:endnote>
  <w:endnote w:type="continuationSeparator" w:id="0">
    <w:p w14:paraId="6E7A8897" w14:textId="77777777" w:rsidR="00FC2FDB" w:rsidRDefault="00FC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PFLD D+ Adv P 641 C">
    <w:altName w:val="PMingLiU"/>
    <w:panose1 w:val="00000000000000000000"/>
    <w:charset w:val="88"/>
    <w:family w:val="roman"/>
    <w:notTrueType/>
    <w:pitch w:val="default"/>
    <w:sig w:usb0="00000001" w:usb1="08080000" w:usb2="00000010" w:usb3="00000000" w:csb0="00100000" w:csb1="00000000"/>
  </w:font>
  <w:font w:name="MPFLC C+ Adv P 6403">
    <w:altName w:val="PMingLiU"/>
    <w:panose1 w:val="00000000000000000000"/>
    <w:charset w:val="88"/>
    <w:family w:val="roman"/>
    <w:notTrueType/>
    <w:pitch w:val="default"/>
    <w:sig w:usb0="00000001" w:usb1="08080000" w:usb2="00000010" w:usb3="00000000" w:csb0="00100000" w:csb1="00000000"/>
  </w:font>
  <w:font w:name="DFKai-SB">
    <w:panose1 w:val="03000509000000000000"/>
    <w:charset w:val="88"/>
    <w:family w:val="script"/>
    <w:pitch w:val="fixed"/>
    <w:sig w:usb0="00000003" w:usb1="080E0000" w:usb2="00000016" w:usb3="00000000" w:csb0="00100001" w:csb1="00000000"/>
  </w:font>
  <w:font w:name="Times">
    <w:panose1 w:val="02020603050405020304"/>
    <w:charset w:val="00"/>
    <w:family w:val="roman"/>
    <w:pitch w:val="variable"/>
    <w:sig w:usb0="E0002EFF" w:usb1="C000785B" w:usb2="00000009" w:usb3="00000000" w:csb0="000001FF" w:csb1="00000000"/>
  </w:font>
  <w:font w:name="ANDOBK+MSung-Light">
    <w:altName w:val="PMingLiU"/>
    <w:panose1 w:val="00000000000000000000"/>
    <w:charset w:val="88"/>
    <w:family w:val="roman"/>
    <w:notTrueType/>
    <w:pitch w:val="default"/>
    <w:sig w:usb0="00000001" w:usb1="08080000" w:usb2="00000010" w:usb3="00000000" w:csb0="00100000" w:csb1="00000000"/>
  </w:font>
  <w:font w:name="MSungHK-Light-ETen-B5-H-Identit">
    <w:altName w:val="微軟正黑體"/>
    <w:panose1 w:val="00000000000000000000"/>
    <w:charset w:val="88"/>
    <w:family w:val="auto"/>
    <w:notTrueType/>
    <w:pitch w:val="default"/>
    <w:sig w:usb0="00000001" w:usb1="08080000" w:usb2="00000010" w:usb3="00000000" w:csb0="00100000" w:csb1="00000000"/>
  </w:font>
  <w:font w:name="TimesLTStd-Roman">
    <w:altName w:val="Microsoft JhengHei"/>
    <w:panose1 w:val="00000000000000000000"/>
    <w:charset w:val="88"/>
    <w:family w:val="auto"/>
    <w:notTrueType/>
    <w:pitch w:val="default"/>
    <w:sig w:usb0="00000003" w:usb1="08080000" w:usb2="00000010" w:usb3="00000000" w:csb0="00100001" w:csb1="00000000"/>
  </w:font>
  <w:font w:name="MSungHK-Light">
    <w:altName w:val="微軟正黑體"/>
    <w:panose1 w:val="00000000000000000000"/>
    <w:charset w:val="88"/>
    <w:family w:val="auto"/>
    <w:notTrueType/>
    <w:pitch w:val="default"/>
    <w:sig w:usb0="00000001" w:usb1="08080000" w:usb2="00000010" w:usb3="00000000" w:csb0="00100000" w:csb1="00000000"/>
  </w:font>
  <w:font w:name="AdvOT23ad15af.B+52">
    <w:altName w:val="微軟正黑體"/>
    <w:panose1 w:val="00000000000000000000"/>
    <w:charset w:val="88"/>
    <w:family w:val="auto"/>
    <w:notTrueType/>
    <w:pitch w:val="default"/>
    <w:sig w:usb0="00000001" w:usb1="08080000" w:usb2="00000010" w:usb3="00000000" w:csb0="00100000" w:csb1="00000000"/>
  </w:font>
  <w:font w:name="AdvOT23ad15af.B+8c">
    <w:altName w:val="微軟正黑體"/>
    <w:panose1 w:val="00000000000000000000"/>
    <w:charset w:val="88"/>
    <w:family w:val="auto"/>
    <w:notTrueType/>
    <w:pitch w:val="default"/>
    <w:sig w:usb0="00000001" w:usb1="08080000" w:usb2="00000010" w:usb3="00000000" w:csb0="00100000" w:csb1="00000000"/>
  </w:font>
  <w:font w:name="AdvOT23ad15af.B+80">
    <w:altName w:val="微軟正黑體"/>
    <w:panose1 w:val="00000000000000000000"/>
    <w:charset w:val="88"/>
    <w:family w:val="auto"/>
    <w:notTrueType/>
    <w:pitch w:val="default"/>
    <w:sig w:usb0="00000001" w:usb1="08080000" w:usb2="00000010" w:usb3="00000000" w:csb0="00100000" w:csb1="00000000"/>
  </w:font>
  <w:font w:name="AdvOT23ad15af.B+6b">
    <w:altName w:val="微軟正黑體"/>
    <w:panose1 w:val="00000000000000000000"/>
    <w:charset w:val="88"/>
    <w:family w:val="auto"/>
    <w:notTrueType/>
    <w:pitch w:val="default"/>
    <w:sig w:usb0="00000001" w:usb1="08080000" w:usb2="00000010" w:usb3="00000000" w:csb0="00100000" w:csb1="00000000"/>
  </w:font>
  <w:font w:name="AdvOT23ad15af.B+65">
    <w:altName w:val="微軟正黑體"/>
    <w:panose1 w:val="00000000000000000000"/>
    <w:charset w:val="88"/>
    <w:family w:val="auto"/>
    <w:notTrueType/>
    <w:pitch w:val="default"/>
    <w:sig w:usb0="00000001" w:usb1="08080000" w:usb2="00000010" w:usb3="00000000" w:csb0="00100000" w:csb1="00000000"/>
  </w:font>
  <w:font w:name="AdvOT23ad15af.B+62">
    <w:altName w:val="微軟正黑體"/>
    <w:panose1 w:val="00000000000000000000"/>
    <w:charset w:val="88"/>
    <w:family w:val="auto"/>
    <w:notTrueType/>
    <w:pitch w:val="default"/>
    <w:sig w:usb0="00000001" w:usb1="08080000" w:usb2="00000010" w:usb3="00000000" w:csb0="00100000" w:csb1="00000000"/>
  </w:font>
  <w:font w:name="AdvOT23ad15af.B+63">
    <w:altName w:val="微軟正黑體"/>
    <w:panose1 w:val="00000000000000000000"/>
    <w:charset w:val="88"/>
    <w:family w:val="auto"/>
    <w:notTrueType/>
    <w:pitch w:val="default"/>
    <w:sig w:usb0="00000001" w:usb1="08080000" w:usb2="00000010" w:usb3="00000000" w:csb0="00100000" w:csb1="00000000"/>
  </w:font>
  <w:font w:name="AdvOT23ad15af.B+4e">
    <w:altName w:val="微軟正黑體"/>
    <w:panose1 w:val="00000000000000000000"/>
    <w:charset w:val="88"/>
    <w:family w:val="auto"/>
    <w:notTrueType/>
    <w:pitch w:val="default"/>
    <w:sig w:usb0="00000001" w:usb1="08080000" w:usb2="00000010" w:usb3="00000000" w:csb0="00100000" w:csb1="00000000"/>
  </w:font>
  <w:font w:name="AdvOT23ad15af.B+88">
    <w:altName w:val="微軟正黑體"/>
    <w:panose1 w:val="00000000000000000000"/>
    <w:charset w:val="88"/>
    <w:family w:val="auto"/>
    <w:notTrueType/>
    <w:pitch w:val="default"/>
    <w:sig w:usb0="00000001" w:usb1="08080000" w:usb2="00000010" w:usb3="00000000" w:csb0="00100000" w:csb1="00000000"/>
  </w:font>
  <w:font w:name="AdvOT23ad15af.B+70">
    <w:altName w:val="微軟正黑體"/>
    <w:panose1 w:val="00000000000000000000"/>
    <w:charset w:val="88"/>
    <w:family w:val="auto"/>
    <w:notTrueType/>
    <w:pitch w:val="default"/>
    <w:sig w:usb0="00000001" w:usb1="08080000" w:usb2="00000010" w:usb3="00000000" w:csb0="00100000" w:csb1="00000000"/>
  </w:font>
  <w:font w:name="AdvOT23ad15af.B+75">
    <w:altName w:val="微軟正黑體"/>
    <w:panose1 w:val="00000000000000000000"/>
    <w:charset w:val="88"/>
    <w:family w:val="auto"/>
    <w:notTrueType/>
    <w:pitch w:val="default"/>
    <w:sig w:usb0="00000001" w:usb1="08080000" w:usb2="00000010" w:usb3="00000000" w:csb0="00100000" w:csb1="00000000"/>
  </w:font>
  <w:font w:name="AdvOT23ad15af.B+5b">
    <w:altName w:val="微軟正黑體"/>
    <w:panose1 w:val="00000000000000000000"/>
    <w:charset w:val="88"/>
    <w:family w:val="auto"/>
    <w:notTrueType/>
    <w:pitch w:val="default"/>
    <w:sig w:usb0="00000001" w:usb1="08080000" w:usb2="00000010" w:usb3="00000000" w:csb0="00100000" w:csb1="00000000"/>
  </w:font>
  <w:font w:name="AdvOT23ad15af.B+89">
    <w:altName w:val="微軟正黑體"/>
    <w:panose1 w:val="00000000000000000000"/>
    <w:charset w:val="88"/>
    <w:family w:val="auto"/>
    <w:notTrueType/>
    <w:pitch w:val="default"/>
    <w:sig w:usb0="00000001" w:usb1="08080000" w:usb2="00000010" w:usb3="00000000" w:csb0="00100000" w:csb1="00000000"/>
  </w:font>
  <w:font w:name="AdvOT23ad15af.B+72">
    <w:altName w:val="微軟正黑體"/>
    <w:panose1 w:val="00000000000000000000"/>
    <w:charset w:val="88"/>
    <w:family w:val="auto"/>
    <w:notTrueType/>
    <w:pitch w:val="default"/>
    <w:sig w:usb0="00000001" w:usb1="08080000" w:usb2="00000010" w:usb3="00000000" w:csb0="00100000" w:csb1="00000000"/>
  </w:font>
  <w:font w:name="AdvOT23ad15af.B+6d">
    <w:altName w:val="微軟正黑體"/>
    <w:panose1 w:val="00000000000000000000"/>
    <w:charset w:val="88"/>
    <w:family w:val="auto"/>
    <w:notTrueType/>
    <w:pitch w:val="default"/>
    <w:sig w:usb0="00000001" w:usb1="08080000" w:usb2="00000010" w:usb3="00000000" w:csb0="00100000" w:csb1="00000000"/>
  </w:font>
  <w:font w:name="AdvOT23ad15af.B+53">
    <w:altName w:val="微軟正黑體"/>
    <w:panose1 w:val="00000000000000000000"/>
    <w:charset w:val="88"/>
    <w:family w:val="auto"/>
    <w:notTrueType/>
    <w:pitch w:val="default"/>
    <w:sig w:usb0="00000001" w:usb1="08080000" w:usb2="00000010" w:usb3="00000000" w:csb0="00100000" w:csb1="00000000"/>
  </w:font>
  <w:font w:name="AdvOT23ad15af.B+51">
    <w:altName w:val="微軟正黑體"/>
    <w:panose1 w:val="00000000000000000000"/>
    <w:charset w:val="88"/>
    <w:family w:val="auto"/>
    <w:notTrueType/>
    <w:pitch w:val="default"/>
    <w:sig w:usb0="00000001" w:usb1="08080000" w:usb2="00000010" w:usb3="00000000" w:csb0="00100000" w:csb1="00000000"/>
  </w:font>
  <w:font w:name="AdvOT23ad15af.B+76">
    <w:altName w:val="微軟正黑體"/>
    <w:panose1 w:val="00000000000000000000"/>
    <w:charset w:val="88"/>
    <w:family w:val="auto"/>
    <w:notTrueType/>
    <w:pitch w:val="default"/>
    <w:sig w:usb0="00000001" w:usb1="08080000" w:usb2="00000010" w:usb3="00000000" w:csb0="00100000" w:csb1="00000000"/>
  </w:font>
  <w:font w:name="AdvOT23ad15af.B+8a">
    <w:altName w:val="微軟正黑體"/>
    <w:panose1 w:val="00000000000000000000"/>
    <w:charset w:val="88"/>
    <w:family w:val="auto"/>
    <w:notTrueType/>
    <w:pitch w:val="default"/>
    <w:sig w:usb0="00000001" w:usb1="08080000" w:usb2="00000010" w:usb3="00000000" w:csb0="00100000" w:csb1="00000000"/>
  </w:font>
  <w:font w:name="AdvOT23ad15af.B+4f">
    <w:altName w:val="微軟正黑體"/>
    <w:panose1 w:val="00000000000000000000"/>
    <w:charset w:val="88"/>
    <w:family w:val="auto"/>
    <w:notTrueType/>
    <w:pitch w:val="default"/>
    <w:sig w:usb0="00000001" w:usb1="08080000" w:usb2="00000010" w:usb3="00000000" w:csb0="00100000" w:csb1="00000000"/>
  </w:font>
  <w:font w:name="AdvOT23ad15af.B+7f">
    <w:altName w:val="微軟正黑體"/>
    <w:panose1 w:val="00000000000000000000"/>
    <w:charset w:val="88"/>
    <w:family w:val="auto"/>
    <w:notTrueType/>
    <w:pitch w:val="default"/>
    <w:sig w:usb0="00000001" w:usb1="08080000" w:usb2="00000010" w:usb3="00000000" w:csb0="00100000" w:csb1="00000000"/>
  </w:font>
  <w:font w:name="AdvOT23ad15af.B+7d">
    <w:altName w:val="微軟正黑體"/>
    <w:panose1 w:val="00000000000000000000"/>
    <w:charset w:val="88"/>
    <w:family w:val="auto"/>
    <w:notTrueType/>
    <w:pitch w:val="default"/>
    <w:sig w:usb0="00000001" w:usb1="08080000" w:usb2="00000010" w:usb3="00000000" w:csb0="00100000" w:csb1="00000000"/>
  </w:font>
  <w:font w:name="AdvOT23ad15af.B+59">
    <w:altName w:val="微軟正黑體"/>
    <w:panose1 w:val="00000000000000000000"/>
    <w:charset w:val="88"/>
    <w:family w:val="auto"/>
    <w:notTrueType/>
    <w:pitch w:val="default"/>
    <w:sig w:usb0="00000001" w:usb1="08080000" w:usb2="00000010" w:usb3="00000000" w:csb0="00100000" w:csb1="00000000"/>
  </w:font>
  <w:font w:name="TimesLTStd-Bold">
    <w:altName w:val="Microsoft JhengHei"/>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A3464" w14:textId="35C74C66" w:rsidR="00600D41" w:rsidRDefault="00C03A40">
    <w:pPr>
      <w:pStyle w:val="a6"/>
      <w:jc w:val="center"/>
      <w:rPr>
        <w:sz w:val="24"/>
      </w:rPr>
    </w:pPr>
    <w:r>
      <w:rPr>
        <w:rStyle w:val="a7"/>
        <w:sz w:val="24"/>
      </w:rPr>
      <w:t xml:space="preserve">- </w:t>
    </w:r>
    <w:r w:rsidR="006C519E">
      <w:rPr>
        <w:rStyle w:val="a7"/>
        <w:sz w:val="24"/>
      </w:rPr>
      <w:fldChar w:fldCharType="begin"/>
    </w:r>
    <w:r w:rsidR="006C519E">
      <w:rPr>
        <w:rStyle w:val="a7"/>
        <w:sz w:val="24"/>
      </w:rPr>
      <w:instrText xml:space="preserve"> PAGE </w:instrText>
    </w:r>
    <w:r w:rsidR="006C519E">
      <w:rPr>
        <w:rStyle w:val="a7"/>
        <w:sz w:val="24"/>
      </w:rPr>
      <w:fldChar w:fldCharType="separate"/>
    </w:r>
    <w:r w:rsidR="00957124">
      <w:rPr>
        <w:rStyle w:val="a7"/>
        <w:noProof/>
        <w:sz w:val="24"/>
      </w:rPr>
      <w:t>2</w:t>
    </w:r>
    <w:r w:rsidR="006C519E">
      <w:rPr>
        <w:rStyle w:val="a7"/>
        <w:sz w:val="24"/>
      </w:rPr>
      <w:fldChar w:fldCharType="end"/>
    </w:r>
    <w:r>
      <w:rPr>
        <w:rStyle w:val="a7"/>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30BAE" w14:textId="77777777" w:rsidR="00FC2FDB" w:rsidRDefault="00FC2FDB">
      <w:r>
        <w:separator/>
      </w:r>
    </w:p>
  </w:footnote>
  <w:footnote w:type="continuationSeparator" w:id="0">
    <w:p w14:paraId="7510E6FD" w14:textId="77777777" w:rsidR="00FC2FDB" w:rsidRDefault="00FC2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25838"/>
    <w:multiLevelType w:val="hybridMultilevel"/>
    <w:tmpl w:val="6D969A3E"/>
    <w:lvl w:ilvl="0" w:tplc="BD40B5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C37B1B"/>
    <w:multiLevelType w:val="hybridMultilevel"/>
    <w:tmpl w:val="2DF0971E"/>
    <w:lvl w:ilvl="0" w:tplc="81F4D022">
      <w:start w:val="9"/>
      <w:numFmt w:val="decimal"/>
      <w:lvlText w:val="%1."/>
      <w:lvlJc w:val="left"/>
      <w:pPr>
        <w:tabs>
          <w:tab w:val="num" w:pos="540"/>
        </w:tabs>
        <w:ind w:left="540" w:hanging="54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BA56CD9"/>
    <w:multiLevelType w:val="hybridMultilevel"/>
    <w:tmpl w:val="F9083530"/>
    <w:lvl w:ilvl="0" w:tplc="0409000B">
      <w:start w:val="1"/>
      <w:numFmt w:val="bullet"/>
      <w:lvlText w:val=""/>
      <w:lvlJc w:val="left"/>
      <w:pPr>
        <w:tabs>
          <w:tab w:val="num" w:pos="480"/>
        </w:tabs>
        <w:ind w:left="480" w:hanging="48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C3551D7"/>
    <w:multiLevelType w:val="hybridMultilevel"/>
    <w:tmpl w:val="EAA69C84"/>
    <w:lvl w:ilvl="0" w:tplc="A5D08DAE">
      <w:start w:val="1"/>
      <w:numFmt w:val="decimal"/>
      <w:lvlText w:val="%1."/>
      <w:lvlJc w:val="left"/>
      <w:pPr>
        <w:tabs>
          <w:tab w:val="num" w:pos="420"/>
        </w:tabs>
        <w:ind w:left="420" w:hanging="4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59F4334"/>
    <w:multiLevelType w:val="hybridMultilevel"/>
    <w:tmpl w:val="EC76EDDC"/>
    <w:lvl w:ilvl="0" w:tplc="5434ADEC">
      <w:start w:val="2"/>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F5B1681"/>
    <w:multiLevelType w:val="hybridMultilevel"/>
    <w:tmpl w:val="290AEB1C"/>
    <w:lvl w:ilvl="0" w:tplc="0409000B">
      <w:start w:val="1"/>
      <w:numFmt w:val="bullet"/>
      <w:lvlText w:val=""/>
      <w:lvlJc w:val="left"/>
      <w:pPr>
        <w:tabs>
          <w:tab w:val="num" w:pos="480"/>
        </w:tabs>
        <w:ind w:left="480" w:hanging="48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5B4F3183"/>
    <w:multiLevelType w:val="hybridMultilevel"/>
    <w:tmpl w:val="D9A6501C"/>
    <w:lvl w:ilvl="0" w:tplc="12885F06">
      <w:start w:val="2"/>
      <w:numFmt w:val="decimal"/>
      <w:lvlText w:val="(%1)"/>
      <w:lvlJc w:val="left"/>
      <w:pPr>
        <w:tabs>
          <w:tab w:val="num" w:pos="420"/>
        </w:tabs>
        <w:ind w:left="420" w:hanging="420"/>
      </w:pPr>
      <w:rPr>
        <w:rFonts w:ascii="PMingLiU" w:hAnsi="PMingLiU"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730418723">
    <w:abstractNumId w:val="4"/>
  </w:num>
  <w:num w:numId="2" w16cid:durableId="1399203260">
    <w:abstractNumId w:val="1"/>
  </w:num>
  <w:num w:numId="3" w16cid:durableId="821503219">
    <w:abstractNumId w:val="3"/>
  </w:num>
  <w:num w:numId="4" w16cid:durableId="172582977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890317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0426184">
    <w:abstractNumId w:val="2"/>
  </w:num>
  <w:num w:numId="7" w16cid:durableId="192118424">
    <w:abstractNumId w:val="6"/>
  </w:num>
  <w:num w:numId="8" w16cid:durableId="1677924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19E"/>
    <w:rsid w:val="000027D2"/>
    <w:rsid w:val="00022D7F"/>
    <w:rsid w:val="0002525C"/>
    <w:rsid w:val="000306FB"/>
    <w:rsid w:val="000346A4"/>
    <w:rsid w:val="00041432"/>
    <w:rsid w:val="00043241"/>
    <w:rsid w:val="00047DD7"/>
    <w:rsid w:val="00055CB2"/>
    <w:rsid w:val="00061CB6"/>
    <w:rsid w:val="000661B5"/>
    <w:rsid w:val="00071E36"/>
    <w:rsid w:val="00081022"/>
    <w:rsid w:val="00092A13"/>
    <w:rsid w:val="00092C1F"/>
    <w:rsid w:val="00093CA9"/>
    <w:rsid w:val="000948B6"/>
    <w:rsid w:val="00096D50"/>
    <w:rsid w:val="000A64CD"/>
    <w:rsid w:val="000B0DB2"/>
    <w:rsid w:val="000C3106"/>
    <w:rsid w:val="000D08CA"/>
    <w:rsid w:val="000D0EE7"/>
    <w:rsid w:val="000D1BF4"/>
    <w:rsid w:val="000D5253"/>
    <w:rsid w:val="000E2345"/>
    <w:rsid w:val="000E544D"/>
    <w:rsid w:val="000E75FF"/>
    <w:rsid w:val="000F553C"/>
    <w:rsid w:val="000F7653"/>
    <w:rsid w:val="0010423E"/>
    <w:rsid w:val="0010652C"/>
    <w:rsid w:val="00133A97"/>
    <w:rsid w:val="001438D7"/>
    <w:rsid w:val="001629C8"/>
    <w:rsid w:val="001668F4"/>
    <w:rsid w:val="00171148"/>
    <w:rsid w:val="0017190F"/>
    <w:rsid w:val="001804A0"/>
    <w:rsid w:val="00182549"/>
    <w:rsid w:val="001916C3"/>
    <w:rsid w:val="00192759"/>
    <w:rsid w:val="0019556A"/>
    <w:rsid w:val="001A0CEE"/>
    <w:rsid w:val="001B34C1"/>
    <w:rsid w:val="001B50DB"/>
    <w:rsid w:val="001C30BB"/>
    <w:rsid w:val="001E01AD"/>
    <w:rsid w:val="001E2EA7"/>
    <w:rsid w:val="001E4F96"/>
    <w:rsid w:val="001E66E8"/>
    <w:rsid w:val="001E77DD"/>
    <w:rsid w:val="001E7C4F"/>
    <w:rsid w:val="0020151B"/>
    <w:rsid w:val="00201A30"/>
    <w:rsid w:val="0021063B"/>
    <w:rsid w:val="00214C46"/>
    <w:rsid w:val="00216EB5"/>
    <w:rsid w:val="00222CE4"/>
    <w:rsid w:val="00223223"/>
    <w:rsid w:val="00230F30"/>
    <w:rsid w:val="002315CF"/>
    <w:rsid w:val="0025402C"/>
    <w:rsid w:val="00262060"/>
    <w:rsid w:val="00265FE9"/>
    <w:rsid w:val="002A0D38"/>
    <w:rsid w:val="002B0544"/>
    <w:rsid w:val="002B08F8"/>
    <w:rsid w:val="002B0952"/>
    <w:rsid w:val="002B17CB"/>
    <w:rsid w:val="002C1496"/>
    <w:rsid w:val="002D0464"/>
    <w:rsid w:val="002D1A27"/>
    <w:rsid w:val="002D5322"/>
    <w:rsid w:val="002D5592"/>
    <w:rsid w:val="002E2782"/>
    <w:rsid w:val="00300095"/>
    <w:rsid w:val="00300EA8"/>
    <w:rsid w:val="00304DD0"/>
    <w:rsid w:val="003204DA"/>
    <w:rsid w:val="003344FA"/>
    <w:rsid w:val="00335DEC"/>
    <w:rsid w:val="00340EC0"/>
    <w:rsid w:val="00341BB1"/>
    <w:rsid w:val="00345342"/>
    <w:rsid w:val="003463CA"/>
    <w:rsid w:val="00347184"/>
    <w:rsid w:val="00351CEE"/>
    <w:rsid w:val="00351F05"/>
    <w:rsid w:val="00355B44"/>
    <w:rsid w:val="0036068F"/>
    <w:rsid w:val="00364616"/>
    <w:rsid w:val="00372AD2"/>
    <w:rsid w:val="003750EA"/>
    <w:rsid w:val="00391B33"/>
    <w:rsid w:val="00393FEC"/>
    <w:rsid w:val="003A241D"/>
    <w:rsid w:val="003B23B1"/>
    <w:rsid w:val="003D0371"/>
    <w:rsid w:val="003E4088"/>
    <w:rsid w:val="003F6E20"/>
    <w:rsid w:val="00412D2B"/>
    <w:rsid w:val="00413CB5"/>
    <w:rsid w:val="00415D05"/>
    <w:rsid w:val="00416127"/>
    <w:rsid w:val="00424098"/>
    <w:rsid w:val="00427433"/>
    <w:rsid w:val="00434BCA"/>
    <w:rsid w:val="00446E09"/>
    <w:rsid w:val="00450A92"/>
    <w:rsid w:val="00454AFD"/>
    <w:rsid w:val="004638DA"/>
    <w:rsid w:val="00476D2E"/>
    <w:rsid w:val="0048668C"/>
    <w:rsid w:val="00496202"/>
    <w:rsid w:val="004A541C"/>
    <w:rsid w:val="004B309B"/>
    <w:rsid w:val="004B76B4"/>
    <w:rsid w:val="004C21C6"/>
    <w:rsid w:val="004C4FF1"/>
    <w:rsid w:val="004C7E03"/>
    <w:rsid w:val="004D2405"/>
    <w:rsid w:val="004E1FBA"/>
    <w:rsid w:val="004E467A"/>
    <w:rsid w:val="004E6256"/>
    <w:rsid w:val="00502366"/>
    <w:rsid w:val="0051530F"/>
    <w:rsid w:val="00525B8D"/>
    <w:rsid w:val="00530B97"/>
    <w:rsid w:val="00533545"/>
    <w:rsid w:val="00536AC0"/>
    <w:rsid w:val="00540825"/>
    <w:rsid w:val="00543F6A"/>
    <w:rsid w:val="005461DD"/>
    <w:rsid w:val="00550A05"/>
    <w:rsid w:val="00567A7A"/>
    <w:rsid w:val="005707FE"/>
    <w:rsid w:val="00576E7B"/>
    <w:rsid w:val="00583EDA"/>
    <w:rsid w:val="00585025"/>
    <w:rsid w:val="00585218"/>
    <w:rsid w:val="00585E7C"/>
    <w:rsid w:val="00591C18"/>
    <w:rsid w:val="00592859"/>
    <w:rsid w:val="005959E9"/>
    <w:rsid w:val="00597BA6"/>
    <w:rsid w:val="005A2FE5"/>
    <w:rsid w:val="005A3193"/>
    <w:rsid w:val="005B5B74"/>
    <w:rsid w:val="005C15AC"/>
    <w:rsid w:val="005C1BE4"/>
    <w:rsid w:val="005C50B2"/>
    <w:rsid w:val="005C5F80"/>
    <w:rsid w:val="005C62EF"/>
    <w:rsid w:val="005C65F4"/>
    <w:rsid w:val="005E2CFB"/>
    <w:rsid w:val="005E346B"/>
    <w:rsid w:val="005E6F23"/>
    <w:rsid w:val="005F008D"/>
    <w:rsid w:val="005F39B8"/>
    <w:rsid w:val="00600D41"/>
    <w:rsid w:val="0061615A"/>
    <w:rsid w:val="006271D1"/>
    <w:rsid w:val="0063146E"/>
    <w:rsid w:val="00637B2B"/>
    <w:rsid w:val="00640B57"/>
    <w:rsid w:val="00643246"/>
    <w:rsid w:val="00670DB5"/>
    <w:rsid w:val="00673A71"/>
    <w:rsid w:val="0067460A"/>
    <w:rsid w:val="0068371C"/>
    <w:rsid w:val="00687997"/>
    <w:rsid w:val="00690C80"/>
    <w:rsid w:val="00694E73"/>
    <w:rsid w:val="0069664A"/>
    <w:rsid w:val="006A06B7"/>
    <w:rsid w:val="006B0314"/>
    <w:rsid w:val="006B5304"/>
    <w:rsid w:val="006B7EEB"/>
    <w:rsid w:val="006C3D20"/>
    <w:rsid w:val="006C519E"/>
    <w:rsid w:val="006E4212"/>
    <w:rsid w:val="00701700"/>
    <w:rsid w:val="007046CD"/>
    <w:rsid w:val="00704A9E"/>
    <w:rsid w:val="00704FCE"/>
    <w:rsid w:val="00705C95"/>
    <w:rsid w:val="00710216"/>
    <w:rsid w:val="007161F2"/>
    <w:rsid w:val="007166C6"/>
    <w:rsid w:val="00723F1D"/>
    <w:rsid w:val="007243EF"/>
    <w:rsid w:val="00734CD6"/>
    <w:rsid w:val="00741C10"/>
    <w:rsid w:val="00774FD7"/>
    <w:rsid w:val="00777D8A"/>
    <w:rsid w:val="0079402F"/>
    <w:rsid w:val="007949A0"/>
    <w:rsid w:val="00796C75"/>
    <w:rsid w:val="0079737E"/>
    <w:rsid w:val="007A28DA"/>
    <w:rsid w:val="007A65A8"/>
    <w:rsid w:val="007A7960"/>
    <w:rsid w:val="007B1978"/>
    <w:rsid w:val="007B2D1D"/>
    <w:rsid w:val="007C36CC"/>
    <w:rsid w:val="007C3A2A"/>
    <w:rsid w:val="007C68E1"/>
    <w:rsid w:val="007D6EB4"/>
    <w:rsid w:val="007E50D9"/>
    <w:rsid w:val="007F228E"/>
    <w:rsid w:val="007F45ED"/>
    <w:rsid w:val="007F5FC0"/>
    <w:rsid w:val="0082165D"/>
    <w:rsid w:val="008222F3"/>
    <w:rsid w:val="008228E5"/>
    <w:rsid w:val="00825B7D"/>
    <w:rsid w:val="00827865"/>
    <w:rsid w:val="00836522"/>
    <w:rsid w:val="00842E06"/>
    <w:rsid w:val="0085098E"/>
    <w:rsid w:val="00857B90"/>
    <w:rsid w:val="00865BC6"/>
    <w:rsid w:val="00867254"/>
    <w:rsid w:val="00875759"/>
    <w:rsid w:val="008772F1"/>
    <w:rsid w:val="00886060"/>
    <w:rsid w:val="00893DA0"/>
    <w:rsid w:val="008A3E84"/>
    <w:rsid w:val="008B2653"/>
    <w:rsid w:val="008B2C54"/>
    <w:rsid w:val="008B550C"/>
    <w:rsid w:val="008C5800"/>
    <w:rsid w:val="008D4118"/>
    <w:rsid w:val="008D6816"/>
    <w:rsid w:val="008F1A6B"/>
    <w:rsid w:val="008F7CB4"/>
    <w:rsid w:val="00905FED"/>
    <w:rsid w:val="00906DD3"/>
    <w:rsid w:val="00916626"/>
    <w:rsid w:val="00920B9B"/>
    <w:rsid w:val="009264D3"/>
    <w:rsid w:val="00932E02"/>
    <w:rsid w:val="0094388C"/>
    <w:rsid w:val="00944EA0"/>
    <w:rsid w:val="00953E2B"/>
    <w:rsid w:val="00953FE3"/>
    <w:rsid w:val="0095632B"/>
    <w:rsid w:val="00956CA3"/>
    <w:rsid w:val="00957124"/>
    <w:rsid w:val="009618B4"/>
    <w:rsid w:val="00962900"/>
    <w:rsid w:val="00971BDD"/>
    <w:rsid w:val="009731CB"/>
    <w:rsid w:val="009A7082"/>
    <w:rsid w:val="009B469F"/>
    <w:rsid w:val="009B6991"/>
    <w:rsid w:val="009B72D6"/>
    <w:rsid w:val="009C03B5"/>
    <w:rsid w:val="009C6921"/>
    <w:rsid w:val="009C6FF6"/>
    <w:rsid w:val="009D7F97"/>
    <w:rsid w:val="009F5988"/>
    <w:rsid w:val="00A25DCB"/>
    <w:rsid w:val="00A26CBD"/>
    <w:rsid w:val="00A3702D"/>
    <w:rsid w:val="00A43DA1"/>
    <w:rsid w:val="00A57191"/>
    <w:rsid w:val="00A63FCC"/>
    <w:rsid w:val="00A66629"/>
    <w:rsid w:val="00A744C5"/>
    <w:rsid w:val="00A84F5A"/>
    <w:rsid w:val="00AA58E8"/>
    <w:rsid w:val="00AC5381"/>
    <w:rsid w:val="00AD7054"/>
    <w:rsid w:val="00AE4F72"/>
    <w:rsid w:val="00AE5685"/>
    <w:rsid w:val="00AE6BBB"/>
    <w:rsid w:val="00AF3C23"/>
    <w:rsid w:val="00AF707F"/>
    <w:rsid w:val="00B01142"/>
    <w:rsid w:val="00B0791D"/>
    <w:rsid w:val="00B15144"/>
    <w:rsid w:val="00B3047E"/>
    <w:rsid w:val="00B37B24"/>
    <w:rsid w:val="00B410D4"/>
    <w:rsid w:val="00B54886"/>
    <w:rsid w:val="00B63AC5"/>
    <w:rsid w:val="00B7107C"/>
    <w:rsid w:val="00B73B5A"/>
    <w:rsid w:val="00B745E0"/>
    <w:rsid w:val="00B7704D"/>
    <w:rsid w:val="00B86E51"/>
    <w:rsid w:val="00B97475"/>
    <w:rsid w:val="00BA3922"/>
    <w:rsid w:val="00BC1E08"/>
    <w:rsid w:val="00BC1E5B"/>
    <w:rsid w:val="00BC3110"/>
    <w:rsid w:val="00BC3420"/>
    <w:rsid w:val="00BC37CF"/>
    <w:rsid w:val="00BE20AC"/>
    <w:rsid w:val="00BE5783"/>
    <w:rsid w:val="00BF303C"/>
    <w:rsid w:val="00BF6451"/>
    <w:rsid w:val="00BF6602"/>
    <w:rsid w:val="00C03A40"/>
    <w:rsid w:val="00C14446"/>
    <w:rsid w:val="00C204C9"/>
    <w:rsid w:val="00C20A9C"/>
    <w:rsid w:val="00C3335C"/>
    <w:rsid w:val="00C42ADE"/>
    <w:rsid w:val="00C43541"/>
    <w:rsid w:val="00C5030D"/>
    <w:rsid w:val="00C55221"/>
    <w:rsid w:val="00C61B02"/>
    <w:rsid w:val="00C720FC"/>
    <w:rsid w:val="00C7661B"/>
    <w:rsid w:val="00C7714D"/>
    <w:rsid w:val="00C77A56"/>
    <w:rsid w:val="00C77D07"/>
    <w:rsid w:val="00C90F9C"/>
    <w:rsid w:val="00C954D0"/>
    <w:rsid w:val="00CA42B5"/>
    <w:rsid w:val="00CB3939"/>
    <w:rsid w:val="00CB5E88"/>
    <w:rsid w:val="00CC46C3"/>
    <w:rsid w:val="00CD3D93"/>
    <w:rsid w:val="00CE1005"/>
    <w:rsid w:val="00CF0645"/>
    <w:rsid w:val="00CF4F25"/>
    <w:rsid w:val="00D01084"/>
    <w:rsid w:val="00D22AA2"/>
    <w:rsid w:val="00D40A4F"/>
    <w:rsid w:val="00D53C91"/>
    <w:rsid w:val="00D60D7B"/>
    <w:rsid w:val="00D765AA"/>
    <w:rsid w:val="00D81AE3"/>
    <w:rsid w:val="00D8217B"/>
    <w:rsid w:val="00D846CB"/>
    <w:rsid w:val="00D86BDB"/>
    <w:rsid w:val="00D92C0C"/>
    <w:rsid w:val="00D930DF"/>
    <w:rsid w:val="00DA19DF"/>
    <w:rsid w:val="00DA6762"/>
    <w:rsid w:val="00DB5F57"/>
    <w:rsid w:val="00DC6316"/>
    <w:rsid w:val="00DC6F89"/>
    <w:rsid w:val="00DC7E9B"/>
    <w:rsid w:val="00DD3B2F"/>
    <w:rsid w:val="00DD6314"/>
    <w:rsid w:val="00DF1ABA"/>
    <w:rsid w:val="00DF2B13"/>
    <w:rsid w:val="00E31CC2"/>
    <w:rsid w:val="00E35DD7"/>
    <w:rsid w:val="00E517FA"/>
    <w:rsid w:val="00E51B63"/>
    <w:rsid w:val="00E722D9"/>
    <w:rsid w:val="00E72872"/>
    <w:rsid w:val="00E76B62"/>
    <w:rsid w:val="00E82F7F"/>
    <w:rsid w:val="00EB4177"/>
    <w:rsid w:val="00EC15A4"/>
    <w:rsid w:val="00EC3DAB"/>
    <w:rsid w:val="00EC5C69"/>
    <w:rsid w:val="00ED410F"/>
    <w:rsid w:val="00EE322B"/>
    <w:rsid w:val="00EE421C"/>
    <w:rsid w:val="00EE55E7"/>
    <w:rsid w:val="00EE568C"/>
    <w:rsid w:val="00EF20C4"/>
    <w:rsid w:val="00EF77C3"/>
    <w:rsid w:val="00F04192"/>
    <w:rsid w:val="00F07D48"/>
    <w:rsid w:val="00F11E0B"/>
    <w:rsid w:val="00F1386E"/>
    <w:rsid w:val="00F3252A"/>
    <w:rsid w:val="00F40245"/>
    <w:rsid w:val="00F53061"/>
    <w:rsid w:val="00F53866"/>
    <w:rsid w:val="00F541CA"/>
    <w:rsid w:val="00F66410"/>
    <w:rsid w:val="00F746B9"/>
    <w:rsid w:val="00F815AD"/>
    <w:rsid w:val="00F84894"/>
    <w:rsid w:val="00F86968"/>
    <w:rsid w:val="00FB49CC"/>
    <w:rsid w:val="00FB5A7D"/>
    <w:rsid w:val="00FC2FDB"/>
    <w:rsid w:val="00FC4CC7"/>
    <w:rsid w:val="00FC5284"/>
    <w:rsid w:val="00FD3FB3"/>
    <w:rsid w:val="00FD4138"/>
    <w:rsid w:val="00FD4F53"/>
    <w:rsid w:val="00FE6429"/>
    <w:rsid w:val="00FF0A9A"/>
    <w:rsid w:val="00FF1D9D"/>
    <w:rsid w:val="00FF4A92"/>
    <w:rsid w:val="00FF75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8F6606"/>
  <w15:chartTrackingRefBased/>
  <w15:docId w15:val="{2E13D5E9-E817-4512-89A2-DE64BD436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paragraph" w:styleId="1">
    <w:name w:val="heading 1"/>
    <w:basedOn w:val="a"/>
    <w:next w:val="a"/>
    <w:link w:val="10"/>
    <w:qFormat/>
    <w:pPr>
      <w:keepNext/>
      <w:spacing w:before="180" w:after="180" w:line="720" w:lineRule="auto"/>
      <w:outlineLvl w:val="0"/>
    </w:pPr>
    <w:rPr>
      <w:rFonts w:ascii="Arial" w:hAnsi="Arial"/>
      <w:b/>
      <w:bCs/>
      <w:kern w:val="52"/>
      <w:sz w:val="52"/>
      <w:szCs w:val="52"/>
    </w:rPr>
  </w:style>
  <w:style w:type="paragraph" w:styleId="2">
    <w:name w:val="heading 2"/>
    <w:basedOn w:val="a"/>
    <w:next w:val="a"/>
    <w:qFormat/>
    <w:pPr>
      <w:keepNext/>
      <w:adjustRightInd w:val="0"/>
      <w:snapToGrid w:val="0"/>
      <w:jc w:val="center"/>
      <w:outlineLvl w:val="1"/>
    </w:pPr>
    <w:rPr>
      <w:rFonts w:ascii="Arial" w:hAnsi="Arial"/>
      <w:b/>
      <w:bCs/>
      <w:szCs w:val="48"/>
    </w:rPr>
  </w:style>
  <w:style w:type="paragraph" w:styleId="3">
    <w:name w:val="heading 3"/>
    <w:basedOn w:val="a"/>
    <w:next w:val="a"/>
    <w:qFormat/>
    <w:pPr>
      <w:keepNext/>
      <w:spacing w:line="720" w:lineRule="auto"/>
      <w:outlineLvl w:val="2"/>
    </w:pPr>
    <w:rPr>
      <w:rFonts w:ascii="Arial" w:hAnsi="Arial"/>
      <w:b/>
      <w:bCs/>
      <w:sz w:val="36"/>
      <w:szCs w:val="36"/>
    </w:rPr>
  </w:style>
  <w:style w:type="paragraph" w:styleId="4">
    <w:name w:val="heading 4"/>
    <w:basedOn w:val="a"/>
    <w:next w:val="a"/>
    <w:qFormat/>
    <w:pPr>
      <w:keepNext/>
      <w:tabs>
        <w:tab w:val="left" w:pos="540"/>
      </w:tabs>
      <w:adjustRightInd w:val="0"/>
      <w:snapToGrid w:val="0"/>
      <w:jc w:val="both"/>
      <w:outlineLvl w:val="3"/>
    </w:pPr>
    <w:rPr>
      <w:rFonts w:eastAsia="MPFLD D+ Adv P 641 C"/>
      <w:b/>
      <w:bCs/>
      <w:color w:val="221E1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MPFLC C+ Adv P 6403" w:eastAsia="MPFLC C+ Adv P 6403"/>
      <w:color w:val="000000"/>
      <w:sz w:val="24"/>
      <w:szCs w:val="24"/>
    </w:rPr>
  </w:style>
  <w:style w:type="paragraph" w:customStyle="1" w:styleId="CM1">
    <w:name w:val="CM1"/>
    <w:basedOn w:val="Default"/>
    <w:next w:val="Default"/>
    <w:rPr>
      <w:color w:val="auto"/>
      <w:sz w:val="20"/>
    </w:rPr>
  </w:style>
  <w:style w:type="paragraph" w:customStyle="1" w:styleId="CM14">
    <w:name w:val="CM14"/>
    <w:basedOn w:val="Default"/>
    <w:next w:val="Default"/>
    <w:pPr>
      <w:spacing w:after="60"/>
    </w:pPr>
    <w:rPr>
      <w:color w:val="auto"/>
      <w:sz w:val="20"/>
    </w:rPr>
  </w:style>
  <w:style w:type="paragraph" w:customStyle="1" w:styleId="CM16">
    <w:name w:val="CM16"/>
    <w:basedOn w:val="Default"/>
    <w:next w:val="Default"/>
    <w:pPr>
      <w:spacing w:after="185"/>
    </w:pPr>
    <w:rPr>
      <w:color w:val="auto"/>
      <w:sz w:val="20"/>
    </w:rPr>
  </w:style>
  <w:style w:type="paragraph" w:customStyle="1" w:styleId="CM15">
    <w:name w:val="CM15"/>
    <w:basedOn w:val="Default"/>
    <w:next w:val="Default"/>
    <w:pPr>
      <w:spacing w:after="120"/>
    </w:pPr>
    <w:rPr>
      <w:color w:val="auto"/>
      <w:sz w:val="20"/>
    </w:rPr>
  </w:style>
  <w:style w:type="paragraph" w:customStyle="1" w:styleId="CM2">
    <w:name w:val="CM2"/>
    <w:basedOn w:val="Default"/>
    <w:next w:val="Default"/>
    <w:pPr>
      <w:spacing w:line="300" w:lineRule="atLeast"/>
    </w:pPr>
    <w:rPr>
      <w:color w:val="auto"/>
      <w:sz w:val="20"/>
    </w:rPr>
  </w:style>
  <w:style w:type="paragraph" w:customStyle="1" w:styleId="CM17">
    <w:name w:val="CM17"/>
    <w:basedOn w:val="Default"/>
    <w:next w:val="Default"/>
    <w:pPr>
      <w:spacing w:after="330"/>
    </w:pPr>
    <w:rPr>
      <w:color w:val="auto"/>
      <w:sz w:val="20"/>
    </w:rPr>
  </w:style>
  <w:style w:type="paragraph" w:customStyle="1" w:styleId="CM3">
    <w:name w:val="CM3"/>
    <w:basedOn w:val="Default"/>
    <w:next w:val="Default"/>
    <w:pPr>
      <w:spacing w:line="300" w:lineRule="atLeast"/>
    </w:pPr>
    <w:rPr>
      <w:color w:val="auto"/>
      <w:sz w:val="20"/>
    </w:rPr>
  </w:style>
  <w:style w:type="paragraph" w:customStyle="1" w:styleId="CM18">
    <w:name w:val="CM18"/>
    <w:basedOn w:val="Default"/>
    <w:next w:val="Default"/>
    <w:pPr>
      <w:spacing w:after="385"/>
    </w:pPr>
    <w:rPr>
      <w:color w:val="auto"/>
      <w:sz w:val="20"/>
    </w:rPr>
  </w:style>
  <w:style w:type="paragraph" w:customStyle="1" w:styleId="CM5">
    <w:name w:val="CM5"/>
    <w:basedOn w:val="Default"/>
    <w:next w:val="Default"/>
    <w:pPr>
      <w:spacing w:line="300" w:lineRule="atLeast"/>
    </w:pPr>
    <w:rPr>
      <w:color w:val="auto"/>
      <w:sz w:val="20"/>
    </w:rPr>
  </w:style>
  <w:style w:type="paragraph" w:customStyle="1" w:styleId="CM4">
    <w:name w:val="CM4"/>
    <w:basedOn w:val="Default"/>
    <w:next w:val="Default"/>
    <w:pPr>
      <w:spacing w:line="300" w:lineRule="atLeast"/>
    </w:pPr>
    <w:rPr>
      <w:color w:val="auto"/>
      <w:sz w:val="20"/>
    </w:rPr>
  </w:style>
  <w:style w:type="paragraph" w:customStyle="1" w:styleId="CM6">
    <w:name w:val="CM6"/>
    <w:basedOn w:val="Default"/>
    <w:next w:val="Default"/>
    <w:rPr>
      <w:color w:val="auto"/>
      <w:sz w:val="20"/>
    </w:rPr>
  </w:style>
  <w:style w:type="paragraph" w:customStyle="1" w:styleId="CM19">
    <w:name w:val="CM19"/>
    <w:basedOn w:val="Default"/>
    <w:next w:val="Default"/>
    <w:pPr>
      <w:spacing w:after="255"/>
    </w:pPr>
    <w:rPr>
      <w:color w:val="auto"/>
      <w:sz w:val="20"/>
    </w:rPr>
  </w:style>
  <w:style w:type="paragraph" w:customStyle="1" w:styleId="CM7">
    <w:name w:val="CM7"/>
    <w:basedOn w:val="Default"/>
    <w:next w:val="Default"/>
    <w:pPr>
      <w:spacing w:line="240" w:lineRule="atLeast"/>
    </w:pPr>
    <w:rPr>
      <w:color w:val="auto"/>
      <w:sz w:val="20"/>
    </w:rPr>
  </w:style>
  <w:style w:type="paragraph" w:customStyle="1" w:styleId="CM8">
    <w:name w:val="CM8"/>
    <w:basedOn w:val="Default"/>
    <w:next w:val="Default"/>
    <w:pPr>
      <w:spacing w:line="240" w:lineRule="atLeast"/>
    </w:pPr>
    <w:rPr>
      <w:color w:val="auto"/>
      <w:sz w:val="20"/>
    </w:rPr>
  </w:style>
  <w:style w:type="paragraph" w:customStyle="1" w:styleId="CM9">
    <w:name w:val="CM9"/>
    <w:basedOn w:val="Default"/>
    <w:next w:val="Default"/>
    <w:pPr>
      <w:spacing w:line="240" w:lineRule="atLeast"/>
    </w:pPr>
    <w:rPr>
      <w:color w:val="auto"/>
      <w:sz w:val="20"/>
    </w:rPr>
  </w:style>
  <w:style w:type="paragraph" w:customStyle="1" w:styleId="CM10">
    <w:name w:val="CM10"/>
    <w:basedOn w:val="Default"/>
    <w:next w:val="Default"/>
    <w:pPr>
      <w:spacing w:line="240" w:lineRule="atLeast"/>
    </w:pPr>
    <w:rPr>
      <w:color w:val="auto"/>
      <w:sz w:val="20"/>
    </w:rPr>
  </w:style>
  <w:style w:type="paragraph" w:customStyle="1" w:styleId="CM11">
    <w:name w:val="CM11"/>
    <w:basedOn w:val="Default"/>
    <w:next w:val="Default"/>
    <w:pPr>
      <w:spacing w:line="240" w:lineRule="atLeast"/>
    </w:pPr>
    <w:rPr>
      <w:color w:val="auto"/>
      <w:sz w:val="20"/>
    </w:rPr>
  </w:style>
  <w:style w:type="paragraph" w:customStyle="1" w:styleId="CM12">
    <w:name w:val="CM12"/>
    <w:basedOn w:val="Default"/>
    <w:next w:val="Default"/>
    <w:pPr>
      <w:spacing w:line="240" w:lineRule="atLeast"/>
    </w:pPr>
    <w:rPr>
      <w:color w:val="auto"/>
      <w:sz w:val="20"/>
    </w:rPr>
  </w:style>
  <w:style w:type="paragraph" w:customStyle="1" w:styleId="CM13">
    <w:name w:val="CM13"/>
    <w:basedOn w:val="Default"/>
    <w:next w:val="Default"/>
    <w:pPr>
      <w:spacing w:line="240" w:lineRule="atLeast"/>
    </w:pPr>
    <w:rPr>
      <w:color w:val="auto"/>
      <w:sz w:val="20"/>
    </w:rPr>
  </w:style>
  <w:style w:type="character" w:styleId="a3">
    <w:name w:val="Hyperlink"/>
    <w:basedOn w:val="a0"/>
    <w:semiHidden/>
    <w:rPr>
      <w:color w:val="0000FF"/>
      <w:u w:val="single"/>
    </w:rPr>
  </w:style>
  <w:style w:type="character" w:styleId="a4">
    <w:name w:val="FollowedHyperlink"/>
    <w:basedOn w:val="a0"/>
    <w:semiHidden/>
    <w:rPr>
      <w:color w:val="800080"/>
      <w:u w:val="single"/>
    </w:rPr>
  </w:style>
  <w:style w:type="paragraph" w:styleId="a5">
    <w:name w:val="header"/>
    <w:basedOn w:val="a"/>
    <w:semiHidden/>
    <w:pPr>
      <w:tabs>
        <w:tab w:val="center" w:pos="4153"/>
        <w:tab w:val="right" w:pos="8306"/>
      </w:tabs>
      <w:snapToGrid w:val="0"/>
    </w:pPr>
    <w:rPr>
      <w:sz w:val="20"/>
      <w:szCs w:val="20"/>
    </w:rPr>
  </w:style>
  <w:style w:type="paragraph" w:styleId="a6">
    <w:name w:val="footer"/>
    <w:basedOn w:val="a"/>
    <w:semiHidden/>
    <w:pPr>
      <w:tabs>
        <w:tab w:val="center" w:pos="4153"/>
        <w:tab w:val="right" w:pos="8306"/>
      </w:tabs>
      <w:snapToGrid w:val="0"/>
    </w:pPr>
    <w:rPr>
      <w:sz w:val="20"/>
      <w:szCs w:val="20"/>
    </w:rPr>
  </w:style>
  <w:style w:type="character" w:styleId="a7">
    <w:name w:val="page number"/>
    <w:basedOn w:val="a0"/>
    <w:semiHidden/>
  </w:style>
  <w:style w:type="paragraph" w:styleId="a8">
    <w:name w:val="Body Text"/>
    <w:basedOn w:val="a"/>
    <w:semiHidden/>
    <w:pPr>
      <w:jc w:val="both"/>
    </w:pPr>
    <w:rPr>
      <w:rFonts w:eastAsia="DFKai-SB"/>
      <w:szCs w:val="20"/>
    </w:rPr>
  </w:style>
  <w:style w:type="paragraph" w:styleId="20">
    <w:name w:val="Body Text 2"/>
    <w:basedOn w:val="a"/>
    <w:semiHidden/>
    <w:pPr>
      <w:adjustRightInd w:val="0"/>
      <w:snapToGrid w:val="0"/>
    </w:pPr>
    <w:rPr>
      <w:i/>
      <w:iCs/>
    </w:rPr>
  </w:style>
  <w:style w:type="character" w:customStyle="1" w:styleId="A30">
    <w:name w:val="A3"/>
    <w:rPr>
      <w:color w:val="000000"/>
      <w:sz w:val="26"/>
      <w:szCs w:val="26"/>
    </w:rPr>
  </w:style>
  <w:style w:type="paragraph" w:styleId="30">
    <w:name w:val="Body Text 3"/>
    <w:basedOn w:val="a"/>
    <w:semiHidden/>
    <w:pPr>
      <w:ind w:rightChars="-3" w:right="-7"/>
    </w:pPr>
  </w:style>
  <w:style w:type="paragraph" w:styleId="a9">
    <w:name w:val="List Paragraph"/>
    <w:basedOn w:val="a"/>
    <w:uiPriority w:val="34"/>
    <w:qFormat/>
    <w:rsid w:val="006B7EEB"/>
    <w:pPr>
      <w:ind w:leftChars="200" w:left="480"/>
    </w:pPr>
  </w:style>
  <w:style w:type="paragraph" w:styleId="aa">
    <w:name w:val="Revision"/>
    <w:hidden/>
    <w:uiPriority w:val="99"/>
    <w:semiHidden/>
    <w:rsid w:val="000F553C"/>
    <w:rPr>
      <w:kern w:val="2"/>
      <w:sz w:val="24"/>
      <w:szCs w:val="24"/>
    </w:rPr>
  </w:style>
  <w:style w:type="table" w:styleId="ab">
    <w:name w:val="Table Grid"/>
    <w:basedOn w:val="a1"/>
    <w:uiPriority w:val="39"/>
    <w:rsid w:val="000E23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link w:val="1"/>
    <w:rsid w:val="00DA6762"/>
    <w:rPr>
      <w:rFonts w:ascii="Arial" w:hAnsi="Arial"/>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80572">
      <w:bodyDiv w:val="1"/>
      <w:marLeft w:val="0"/>
      <w:marRight w:val="0"/>
      <w:marTop w:val="0"/>
      <w:marBottom w:val="0"/>
      <w:divBdr>
        <w:top w:val="none" w:sz="0" w:space="0" w:color="auto"/>
        <w:left w:val="none" w:sz="0" w:space="0" w:color="auto"/>
        <w:bottom w:val="none" w:sz="0" w:space="0" w:color="auto"/>
        <w:right w:val="none" w:sz="0" w:space="0" w:color="auto"/>
      </w:divBdr>
    </w:div>
    <w:div w:id="633752103">
      <w:bodyDiv w:val="1"/>
      <w:marLeft w:val="0"/>
      <w:marRight w:val="0"/>
      <w:marTop w:val="0"/>
      <w:marBottom w:val="0"/>
      <w:divBdr>
        <w:top w:val="none" w:sz="0" w:space="0" w:color="auto"/>
        <w:left w:val="none" w:sz="0" w:space="0" w:color="auto"/>
        <w:bottom w:val="none" w:sz="0" w:space="0" w:color="auto"/>
        <w:right w:val="none" w:sz="0" w:space="0" w:color="auto"/>
      </w:divBdr>
    </w:div>
    <w:div w:id="208707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asia.com/listco/hk/lk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LUNGKEE(BERMUDA)HOLDINGSLIMITED</vt:lpstr>
    </vt:vector>
  </TitlesOfParts>
  <Company>lkm</Company>
  <LinksUpToDate>false</LinksUpToDate>
  <CharactersWithSpaces>1657</CharactersWithSpaces>
  <SharedDoc>false</SharedDoc>
  <HLinks>
    <vt:vector size="6" baseType="variant">
      <vt:variant>
        <vt:i4>7995498</vt:i4>
      </vt:variant>
      <vt:variant>
        <vt:i4>0</vt:i4>
      </vt:variant>
      <vt:variant>
        <vt:i4>0</vt:i4>
      </vt:variant>
      <vt:variant>
        <vt:i4>5</vt:i4>
      </vt:variant>
      <vt:variant>
        <vt:lpwstr>http://www.irasia.com/listco/hk/lkm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LUNGKEE(BERMUDA)HOLDINGSLIMITED</dc:title>
  <dc:subject/>
  <dc:creator>kenis</dc:creator>
  <cp:keywords/>
  <dc:description/>
  <cp:lastModifiedBy>catherine tang</cp:lastModifiedBy>
  <cp:revision>42</cp:revision>
  <cp:lastPrinted>2023-09-28T06:34:00Z</cp:lastPrinted>
  <dcterms:created xsi:type="dcterms:W3CDTF">2023-09-27T15:50:00Z</dcterms:created>
  <dcterms:modified xsi:type="dcterms:W3CDTF">2025-09-18T08:44:00Z</dcterms:modified>
</cp:coreProperties>
</file>